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EABCA">
      <w:pPr>
        <w:jc w:val="center"/>
        <w:outlineLvl w:val="0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采购需求</w:t>
      </w:r>
    </w:p>
    <w:p w14:paraId="01B2434E">
      <w:pPr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 w14:paraId="1C3B6CE1">
      <w:pPr>
        <w:spacing w:line="360" w:lineRule="auto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（仅供参考，最终以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文件为准）</w:t>
      </w:r>
    </w:p>
    <w:p w14:paraId="743BE4E3">
      <w:pPr>
        <w:spacing w:line="360" w:lineRule="auto"/>
        <w:ind w:firstLine="437"/>
        <w:outlineLvl w:val="1"/>
        <w:rPr>
          <w:rFonts w:ascii="宋体" w:hAnsi="宋体" w:eastAsia="宋体"/>
          <w:b/>
          <w:sz w:val="24"/>
          <w:szCs w:val="18"/>
        </w:rPr>
      </w:pPr>
      <w:bookmarkStart w:id="0" w:name="_Toc14798"/>
      <w:r>
        <w:rPr>
          <w:rFonts w:hint="eastAsia" w:ascii="宋体" w:hAnsi="宋体" w:eastAsia="宋体"/>
          <w:b/>
          <w:sz w:val="24"/>
          <w:szCs w:val="18"/>
        </w:rPr>
        <w:t>一、采购需求前附表</w:t>
      </w:r>
      <w:bookmarkEnd w:id="0"/>
    </w:p>
    <w:tbl>
      <w:tblPr>
        <w:tblStyle w:val="1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032"/>
        <w:gridCol w:w="5483"/>
      </w:tblGrid>
      <w:tr w14:paraId="041DE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07" w:type="dxa"/>
            <w:vAlign w:val="center"/>
          </w:tcPr>
          <w:p w14:paraId="189CF0FE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/>
                <w:kern w:val="2"/>
              </w:rPr>
            </w:pPr>
            <w:r>
              <w:rPr>
                <w:rFonts w:hint="eastAsia" w:ascii="宋体" w:hAnsi="宋体" w:eastAsia="宋体"/>
                <w:b/>
                <w:kern w:val="2"/>
              </w:rPr>
              <w:t>序号</w:t>
            </w:r>
          </w:p>
        </w:tc>
        <w:tc>
          <w:tcPr>
            <w:tcW w:w="2032" w:type="dxa"/>
            <w:vAlign w:val="center"/>
          </w:tcPr>
          <w:p w14:paraId="4275CBCD">
            <w:pPr>
              <w:pStyle w:val="19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条款名称</w:t>
            </w:r>
          </w:p>
        </w:tc>
        <w:tc>
          <w:tcPr>
            <w:tcW w:w="5483" w:type="dxa"/>
            <w:vAlign w:val="center"/>
          </w:tcPr>
          <w:p w14:paraId="3E16115C">
            <w:pPr>
              <w:pStyle w:val="19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内容、说明与要求</w:t>
            </w:r>
          </w:p>
        </w:tc>
      </w:tr>
      <w:tr w14:paraId="1C32F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07" w:type="dxa"/>
            <w:vAlign w:val="center"/>
          </w:tcPr>
          <w:p w14:paraId="6700E9BC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1</w:t>
            </w:r>
          </w:p>
        </w:tc>
        <w:tc>
          <w:tcPr>
            <w:tcW w:w="2032" w:type="dxa"/>
            <w:vAlign w:val="center"/>
          </w:tcPr>
          <w:p w14:paraId="0901A645">
            <w:pPr>
              <w:pStyle w:val="19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付款方式</w:t>
            </w:r>
          </w:p>
        </w:tc>
        <w:tc>
          <w:tcPr>
            <w:tcW w:w="5483" w:type="dxa"/>
            <w:vAlign w:val="center"/>
          </w:tcPr>
          <w:p w14:paraId="71FE28F5">
            <w:pPr>
              <w:pStyle w:val="19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b w:val="0"/>
                <w:sz w:val="24"/>
                <w:u w:val="single"/>
              </w:rPr>
              <w:t xml:space="preserve"> 验收合格后一次性付款</w:t>
            </w:r>
          </w:p>
        </w:tc>
      </w:tr>
      <w:tr w14:paraId="6668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07" w:type="dxa"/>
            <w:vAlign w:val="center"/>
          </w:tcPr>
          <w:p w14:paraId="2F75BC0E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2</w:t>
            </w:r>
          </w:p>
        </w:tc>
        <w:tc>
          <w:tcPr>
            <w:tcW w:w="2032" w:type="dxa"/>
            <w:vAlign w:val="center"/>
          </w:tcPr>
          <w:p w14:paraId="36E9918F">
            <w:pPr>
              <w:pStyle w:val="19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供货及安装地点</w:t>
            </w:r>
          </w:p>
        </w:tc>
        <w:tc>
          <w:tcPr>
            <w:tcW w:w="5483" w:type="dxa"/>
            <w:vAlign w:val="center"/>
          </w:tcPr>
          <w:p w14:paraId="3E566175">
            <w:pPr>
              <w:pStyle w:val="19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  <w:u w:val="single"/>
              </w:rPr>
              <w:t>安徽艺术职业学院（宣城路校区），采购人指定地点</w:t>
            </w:r>
          </w:p>
        </w:tc>
      </w:tr>
      <w:tr w14:paraId="6DC06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07" w:type="dxa"/>
            <w:vAlign w:val="center"/>
          </w:tcPr>
          <w:p w14:paraId="77F97E4C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3</w:t>
            </w:r>
          </w:p>
        </w:tc>
        <w:tc>
          <w:tcPr>
            <w:tcW w:w="2032" w:type="dxa"/>
            <w:vAlign w:val="center"/>
          </w:tcPr>
          <w:p w14:paraId="5863D622">
            <w:pPr>
              <w:pStyle w:val="19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供货及安装期限</w:t>
            </w:r>
          </w:p>
        </w:tc>
        <w:tc>
          <w:tcPr>
            <w:tcW w:w="5483" w:type="dxa"/>
            <w:vAlign w:val="center"/>
          </w:tcPr>
          <w:p w14:paraId="6ACEE183">
            <w:pPr>
              <w:pStyle w:val="19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合同生效后</w:t>
            </w:r>
            <w:r>
              <w:rPr>
                <w:rFonts w:ascii="宋体" w:hAnsi="宋体" w:eastAsia="宋体"/>
                <w:b w:val="0"/>
                <w:sz w:val="24"/>
                <w:u w:val="single"/>
              </w:rPr>
              <w:t>60</w:t>
            </w:r>
            <w:r>
              <w:rPr>
                <w:rFonts w:hint="eastAsia" w:ascii="宋体" w:hAnsi="宋体" w:eastAsia="宋体"/>
                <w:b w:val="0"/>
                <w:sz w:val="24"/>
                <w:u w:val="single"/>
              </w:rPr>
              <w:t>个日历日完成安装</w:t>
            </w:r>
          </w:p>
        </w:tc>
      </w:tr>
      <w:tr w14:paraId="63109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07" w:type="dxa"/>
            <w:vAlign w:val="center"/>
          </w:tcPr>
          <w:p w14:paraId="1C72E934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4</w:t>
            </w:r>
          </w:p>
        </w:tc>
        <w:tc>
          <w:tcPr>
            <w:tcW w:w="2032" w:type="dxa"/>
            <w:vAlign w:val="center"/>
          </w:tcPr>
          <w:p w14:paraId="18579480">
            <w:pPr>
              <w:pStyle w:val="19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免费质保期</w:t>
            </w:r>
          </w:p>
        </w:tc>
        <w:tc>
          <w:tcPr>
            <w:tcW w:w="5483" w:type="dxa"/>
            <w:vAlign w:val="center"/>
          </w:tcPr>
          <w:p w14:paraId="1F241974">
            <w:pPr>
              <w:pStyle w:val="19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验收合格之日起</w:t>
            </w:r>
            <w:r>
              <w:rPr>
                <w:rFonts w:hint="eastAsia" w:ascii="宋体" w:hAnsi="宋体" w:eastAsia="宋体"/>
                <w:b w:val="0"/>
                <w:sz w:val="24"/>
                <w:u w:val="single"/>
              </w:rPr>
              <w:t xml:space="preserve"> 3年</w:t>
            </w:r>
          </w:p>
        </w:tc>
      </w:tr>
    </w:tbl>
    <w:p w14:paraId="28ECCC2D">
      <w:pPr>
        <w:rPr>
          <w:rFonts w:hint="eastAsia" w:ascii="宋体" w:hAnsi="宋体" w:eastAsia="宋体"/>
          <w:b/>
          <w:bCs/>
          <w:sz w:val="24"/>
          <w:szCs w:val="18"/>
        </w:rPr>
      </w:pPr>
      <w:bookmarkStart w:id="1" w:name="_Toc21809"/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二、</w:t>
      </w:r>
      <w:r>
        <w:rPr>
          <w:rFonts w:hint="eastAsia" w:ascii="宋体" w:hAnsi="宋体" w:eastAsia="宋体"/>
          <w:b/>
          <w:bCs/>
          <w:sz w:val="24"/>
          <w:szCs w:val="18"/>
        </w:rPr>
        <w:t>货物需求</w:t>
      </w:r>
      <w:bookmarkEnd w:id="1"/>
    </w:p>
    <w:p w14:paraId="577215BF">
      <w:pPr>
        <w:spacing w:line="360" w:lineRule="auto"/>
        <w:outlineLvl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18"/>
        </w:rPr>
        <w:t>（一）货物指标重要性表述</w:t>
      </w:r>
    </w:p>
    <w:tbl>
      <w:tblPr>
        <w:tblStyle w:val="13"/>
        <w:tblW w:w="47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715"/>
        <w:gridCol w:w="5413"/>
      </w:tblGrid>
      <w:tr w14:paraId="0BAB4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8" w:type="dxa"/>
            <w:vAlign w:val="center"/>
          </w:tcPr>
          <w:p w14:paraId="18F2153B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18"/>
              </w:rPr>
              <w:t>序号</w:t>
            </w:r>
          </w:p>
        </w:tc>
        <w:tc>
          <w:tcPr>
            <w:tcW w:w="1715" w:type="dxa"/>
            <w:vAlign w:val="center"/>
          </w:tcPr>
          <w:p w14:paraId="027334F6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18"/>
              </w:rPr>
              <w:t>标识符号</w:t>
            </w:r>
          </w:p>
        </w:tc>
        <w:tc>
          <w:tcPr>
            <w:tcW w:w="5413" w:type="dxa"/>
            <w:vAlign w:val="center"/>
          </w:tcPr>
          <w:p w14:paraId="1151BB61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18"/>
              </w:rPr>
              <w:t>代表意思</w:t>
            </w:r>
          </w:p>
        </w:tc>
      </w:tr>
      <w:tr w14:paraId="0E4F9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14:paraId="59EA22AB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18"/>
              </w:rPr>
              <w:t>1</w:t>
            </w:r>
          </w:p>
        </w:tc>
        <w:tc>
          <w:tcPr>
            <w:tcW w:w="1715" w:type="dxa"/>
            <w:vAlign w:val="center"/>
          </w:tcPr>
          <w:p w14:paraId="613554B7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★</w:t>
            </w:r>
          </w:p>
        </w:tc>
        <w:tc>
          <w:tcPr>
            <w:tcW w:w="5413" w:type="dxa"/>
            <w:vAlign w:val="center"/>
          </w:tcPr>
          <w:p w14:paraId="2ECA6CCA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18"/>
              </w:rPr>
              <w:t xml:space="preserve">评分项，详见评分细则 </w:t>
            </w:r>
          </w:p>
        </w:tc>
      </w:tr>
      <w:tr w14:paraId="0655E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58" w:type="dxa"/>
            <w:vAlign w:val="center"/>
          </w:tcPr>
          <w:p w14:paraId="1E0F5C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18"/>
                <w:lang w:val="en-US" w:eastAsia="zh-CN"/>
              </w:rPr>
              <w:t>2</w:t>
            </w:r>
          </w:p>
        </w:tc>
        <w:tc>
          <w:tcPr>
            <w:tcW w:w="1715" w:type="dxa"/>
            <w:vAlign w:val="center"/>
          </w:tcPr>
          <w:p w14:paraId="2C09A8ED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18"/>
              </w:rPr>
              <w:t>无标识项</w:t>
            </w:r>
          </w:p>
        </w:tc>
        <w:tc>
          <w:tcPr>
            <w:tcW w:w="5413" w:type="dxa"/>
            <w:vAlign w:val="center"/>
          </w:tcPr>
          <w:p w14:paraId="0D6BFCE9"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</w:rPr>
              <w:t>符合性审查项，超过</w:t>
            </w:r>
            <w:r>
              <w:rPr>
                <w:rFonts w:hint="eastAsia" w:ascii="宋体" w:hAnsi="宋体" w:eastAsia="宋体"/>
                <w:b/>
                <w:bCs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24"/>
                <w:highlight w:val="none"/>
              </w:rPr>
              <w:t>条</w:t>
            </w:r>
            <w:r>
              <w:rPr>
                <w:rFonts w:hint="eastAsia" w:ascii="宋体" w:hAnsi="宋体" w:eastAsia="宋体"/>
                <w:b w:val="0"/>
                <w:sz w:val="24"/>
                <w:highlight w:val="none"/>
              </w:rPr>
              <w:t>未响应或负偏离的，将导致</w:t>
            </w:r>
            <w:r>
              <w:rPr>
                <w:rFonts w:hint="eastAsia" w:ascii="宋体" w:hAnsi="宋体" w:eastAsia="宋体"/>
                <w:b/>
                <w:bCs/>
                <w:sz w:val="24"/>
                <w:highlight w:val="none"/>
              </w:rPr>
              <w:t>投标无效</w:t>
            </w:r>
            <w:r>
              <w:rPr>
                <w:rFonts w:hint="eastAsia" w:ascii="宋体" w:hAnsi="宋体" w:eastAsia="宋体"/>
                <w:bCs w:val="0"/>
                <w:sz w:val="24"/>
                <w:highlight w:val="none"/>
                <w:lang w:eastAsia="zh-CN"/>
              </w:rPr>
              <w:t>。</w:t>
            </w:r>
          </w:p>
        </w:tc>
      </w:tr>
    </w:tbl>
    <w:p w14:paraId="74A235D1">
      <w:pPr>
        <w:pStyle w:val="7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注：如某项标识中包含多条技术参数或要求，则该项标识所含内容均需满足或优于招标文件要求，否则不予认可。</w:t>
      </w:r>
    </w:p>
    <w:p w14:paraId="4F28D88E">
      <w:pPr>
        <w:spacing w:line="360" w:lineRule="auto"/>
        <w:outlineLvl w:val="0"/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（二）货物参数要求</w:t>
      </w:r>
    </w:p>
    <w:tbl>
      <w:tblPr>
        <w:tblStyle w:val="13"/>
        <w:tblW w:w="8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33"/>
        <w:gridCol w:w="3948"/>
        <w:gridCol w:w="1128"/>
        <w:gridCol w:w="1010"/>
      </w:tblGrid>
      <w:tr w14:paraId="664D8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vAlign w:val="center"/>
          </w:tcPr>
          <w:p w14:paraId="3EF38151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序号</w:t>
            </w:r>
          </w:p>
        </w:tc>
        <w:tc>
          <w:tcPr>
            <w:tcW w:w="1133" w:type="dxa"/>
            <w:vAlign w:val="center"/>
          </w:tcPr>
          <w:p w14:paraId="3130B160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货物名称</w:t>
            </w:r>
          </w:p>
        </w:tc>
        <w:tc>
          <w:tcPr>
            <w:tcW w:w="3948" w:type="dxa"/>
            <w:vAlign w:val="center"/>
          </w:tcPr>
          <w:p w14:paraId="0C5CCE11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技术参数及要求</w:t>
            </w:r>
          </w:p>
        </w:tc>
        <w:tc>
          <w:tcPr>
            <w:tcW w:w="1128" w:type="dxa"/>
            <w:vAlign w:val="center"/>
          </w:tcPr>
          <w:p w14:paraId="572ADA19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数量（单位）</w:t>
            </w:r>
          </w:p>
        </w:tc>
        <w:tc>
          <w:tcPr>
            <w:tcW w:w="1010" w:type="dxa"/>
            <w:vAlign w:val="center"/>
          </w:tcPr>
          <w:p w14:paraId="76CD6AB9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备注</w:t>
            </w:r>
          </w:p>
        </w:tc>
      </w:tr>
      <w:tr w14:paraId="629D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803" w:type="dxa"/>
            <w:vAlign w:val="center"/>
          </w:tcPr>
          <w:p w14:paraId="7AC57B38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18"/>
              </w:rPr>
            </w:pPr>
            <w:r>
              <w:rPr>
                <w:rFonts w:hint="eastAsia" w:ascii="宋体" w:hAnsi="宋体" w:eastAsia="宋体"/>
                <w:sz w:val="24"/>
                <w:szCs w:val="18"/>
              </w:rPr>
              <w:t>1</w:t>
            </w:r>
          </w:p>
        </w:tc>
        <w:tc>
          <w:tcPr>
            <w:tcW w:w="1133" w:type="dxa"/>
            <w:vAlign w:val="center"/>
          </w:tcPr>
          <w:p w14:paraId="594890C8"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手动卷帘</w:t>
            </w:r>
          </w:p>
        </w:tc>
        <w:tc>
          <w:tcPr>
            <w:tcW w:w="3948" w:type="dxa"/>
            <w:vAlign w:val="center"/>
          </w:tcPr>
          <w:p w14:paraId="23119BF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 耐水色牢度（变色、沾色）： ≥4 级；</w:t>
            </w:r>
          </w:p>
          <w:p w14:paraId="48BEBA0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耐干洗色牢度（变色、沾色）： ≥4 级</w:t>
            </w:r>
          </w:p>
          <w:p w14:paraId="5F2C1A9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耐皂洗色牢度（变色、沾色）： ≥4 级4. 耐唾液色牢度（变色、沾色）： ≥4 级</w:t>
            </w:r>
          </w:p>
          <w:p w14:paraId="1D59AF4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 耐摩擦色牢度（干摩）： ≥4 级；</w:t>
            </w:r>
          </w:p>
          <w:p w14:paraId="5A9128B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 耐摩擦色牢度（湿摩）： ≥4 级；</w:t>
            </w:r>
          </w:p>
          <w:p w14:paraId="5B77469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 材质：100%玻璃纤维；</w:t>
            </w:r>
          </w:p>
          <w:p w14:paraId="529D13E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 耐光色牢度（变色）： 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级；</w:t>
            </w:r>
          </w:p>
          <w:p w14:paraId="6EACFCD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 断裂强力：经向≥2300N；纬向≥2000N；</w:t>
            </w:r>
          </w:p>
          <w:p w14:paraId="08F5562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 撕裂强力：经向≥120N；纬向≥100N；</w:t>
            </w:r>
          </w:p>
          <w:p w14:paraId="0996E62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 水洗尺寸变化率：经向：-1.0%～+1.0% 纬向：-1.0%～+1.0%；</w:t>
            </w:r>
          </w:p>
          <w:p w14:paraId="6376107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 甲醛含量：未检出；</w:t>
            </w:r>
          </w:p>
          <w:p w14:paraId="7B76D5D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 ph 值：4-9；</w:t>
            </w:r>
          </w:p>
          <w:p w14:paraId="78F9654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 异味：无；</w:t>
            </w:r>
          </w:p>
          <w:p w14:paraId="487742B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★15. 可分解致癌芳香胺染料：禁用；</w:t>
            </w:r>
          </w:p>
          <w:p w14:paraId="0E8EA28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16. 克重量： ≥450g/㎡；</w:t>
            </w:r>
          </w:p>
          <w:p w14:paraId="2BF425E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 起球： ≥4 级；</w:t>
            </w:r>
          </w:p>
          <w:p w14:paraId="24C19DE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18. 洗涤后外观平整度≥SA-4 级；</w:t>
            </w:r>
          </w:p>
          <w:p w14:paraId="28A4A34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19. 顶破强力： ≥650N；</w:t>
            </w:r>
          </w:p>
          <w:p w14:paraId="347E858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20. 拒油性能： ≥4 级；</w:t>
            </w:r>
          </w:p>
          <w:p w14:paraId="4CBD94D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21. 沾水性： ≥4 级；</w:t>
            </w:r>
          </w:p>
          <w:p w14:paraId="1693E66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22. 可萃取的重金属（锑≤30mg/kg、砷≤1.0mg/kg、铅≤1.0mg/kg、 镉≤0.1mg/kg、铬≤2.0mg/kg、铬（六价）≤0.02mg/kg、钴≤ 4.0mg/kg、铜≤50.0mg/kg、镍≤4.0mg/kg、汞≤0.02mg/kg；）；</w:t>
            </w:r>
          </w:p>
          <w:p w14:paraId="20D99C2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23. 致敏染料：禁用；</w:t>
            </w:r>
          </w:p>
          <w:p w14:paraId="6D54F66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★24. 洗后扭曲率：≤0.8%；</w:t>
            </w:r>
          </w:p>
          <w:p w14:paraId="2F43EDA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25. 耐干热色牢度（变色、沾色）： ≥4级</w:t>
            </w:r>
          </w:p>
          <w:p w14:paraId="183ADF2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26. 耐热压色牢度（变色、沾色）： ≥4级</w:t>
            </w:r>
          </w:p>
          <w:p w14:paraId="6615FFB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★27. 抗菌性能-抑菌率（金黄色葡萄球菌、白色念珠菌、大肠杆菌、 肺炎克雷白氏菌、铜绿假单胞菌）： ≥90%；</w:t>
            </w:r>
          </w:p>
          <w:p w14:paraId="128E9CB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28. 致癌染料：禁用；</w:t>
            </w:r>
          </w:p>
          <w:p w14:paraId="3E5415E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29. 有机锡化合物含量（mg/kg）：未检出；</w:t>
            </w:r>
          </w:p>
          <w:p w14:paraId="07DA527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30. 邻苯二甲酸酯（%）：未检出；</w:t>
            </w:r>
          </w:p>
          <w:p w14:paraId="2C4F742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31. 含氯苯酚（苯酚化合物）（mg/kg）：未检出；</w:t>
            </w:r>
          </w:p>
          <w:p w14:paraId="7DC6099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32. 织物悬垂性（%）： ≥90%；</w:t>
            </w:r>
          </w:p>
          <w:p w14:paraId="6976979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33. 干洗尺寸变化率：经向：-1.0%～+1.0% 纬向：-1.0%～+1.0%</w:t>
            </w:r>
          </w:p>
          <w:p w14:paraId="7A8DDAA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34. 防紫外线性能：UPF 紫外线防护系数≥50，UVA 平均透射比&lt;5%， UVB 平均透射比&lt;5%；</w:t>
            </w:r>
          </w:p>
          <w:p w14:paraId="677EC38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35. 静电性能：静电电压≤1000V，半衰期时间≤5.0S。</w:t>
            </w:r>
          </w:p>
          <w:p w14:paraId="37B6231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36. 酚黄变： ≥4 级；</w:t>
            </w:r>
          </w:p>
          <w:p w14:paraId="72573CD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37. 厚度： ≥0.40mm；遮光率： ≥95%；</w:t>
            </w:r>
          </w:p>
          <w:p w14:paraId="7AA3C25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★38. 耐酸斑色牢度： ≥4 级；</w:t>
            </w:r>
          </w:p>
          <w:p w14:paraId="7A1DFAB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39. 防污性能（易去污性）： ≥3 级；</w:t>
            </w:r>
          </w:p>
          <w:p w14:paraId="5FC072B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40. 耐磨性能： ≥20000 次；</w:t>
            </w:r>
          </w:p>
          <w:p w14:paraId="4D245CC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41. 保温性能：热阻（m2.K/W）≤0.4；</w:t>
            </w:r>
          </w:p>
          <w:p w14:paraId="38A39EF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42. 回潮率≤0.7%</w:t>
            </w:r>
          </w:p>
          <w:p w14:paraId="78CDD87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43. 折痕回复性：总折痕回复角（急弹）≥230 度，总折痕回复角（缓 弹） ≥260 度；</w:t>
            </w:r>
          </w:p>
          <w:p w14:paraId="5254081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44. 电荷面密度≤0.2 μC/㎡</w:t>
            </w:r>
          </w:p>
          <w:p w14:paraId="6FA2B87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★45. 阻燃性能：水洗 50 次后符合 GB8624-2012《建筑材料及制品燃 烧性能分级》（窗帘幕布、家具制品装饰用织物 B1 级）：续燃 时间：≤5s；阴燃时间：≤5s；损毁长度：≤150mm；氧指数： ≥32.0%；燃烧滴落物：未引起脱脂棉燃烧或阴燃。</w:t>
            </w:r>
          </w:p>
          <w:p w14:paraId="70CC43DD">
            <w:pPr>
              <w:spacing w:before="124" w:beforeLines="40" w:after="124" w:afterLines="40" w:line="400" w:lineRule="exact"/>
              <w:jc w:val="left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以上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标注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参数</w:t>
            </w: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投标文件中提供有权检测机构出具的具有CMA标识或CNAS标识的检测报告扫描件或官网截图）</w:t>
            </w:r>
          </w:p>
          <w:p w14:paraId="665BCAB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卷帘上管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1.材质：采用高强度铝合金型材 6063、T5；</w:t>
            </w:r>
          </w:p>
          <w:p w14:paraId="6E52A51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2.外观：型材表面无皱纹、流痕、鼓泡、发粘、凹陷、暗斑、针孔、 划伤等影响使用的可见缺陷。</w:t>
            </w:r>
          </w:p>
          <w:p w14:paraId="0891C31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3.壁厚： ≥1.0mm；</w:t>
            </w:r>
          </w:p>
          <w:p w14:paraId="79D613A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4.弯曲度（300 毫米上）：≤0.2mm；</w:t>
            </w:r>
          </w:p>
          <w:p w14:paraId="34C0F88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5.每米克重≥500g/m </w:t>
            </w:r>
          </w:p>
          <w:p w14:paraId="5C102E3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6.抗拉强度≥240；</w:t>
            </w:r>
          </w:p>
          <w:p w14:paraId="582DFA2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★7.规定非比例延伸强度≥220； 8.断后伸长率≥12%；</w:t>
            </w:r>
          </w:p>
          <w:p w14:paraId="29662C9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9.化学成分：Si（硅）≤0.5%；化学成分 Fe（铁）≤0.3%；化学成分 Cu（铜）≤0.04%；化学成分 Mn（锰）≤0.05%；化学成分 Mg（镁） ≤0.6%；化学成分 Cr（铬）≤0.01%；化学成分 Zn（锌）≤0.06%； 化学成分 Ti（钛）≤0.05%；Pb（铅）≤30；Cd（镉）≤5；Hg（汞） ≤5；</w:t>
            </w:r>
          </w:p>
          <w:p w14:paraId="1B91CC7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10.韦氏硬度 HW： ≥10；</w:t>
            </w:r>
          </w:p>
          <w:p w14:paraId="13937A7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11.表面硬度平均 HV5≥80； 12.压痕硬度： ≥100</w:t>
            </w:r>
          </w:p>
          <w:p w14:paraId="49370F0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13.漆膜附着性：干式：0 级，湿式：0 级 14.耐盐雾腐蚀性能 130 小时≥9.0 级；</w:t>
            </w:r>
          </w:p>
          <w:p w14:paraId="26F4A30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15.耐磨性：落下的磨料质量 3500g 时，涂层未被磨穿； 16.耐砂浆性：试验后，表面无气泡及其他明显变化；</w:t>
            </w:r>
          </w:p>
          <w:p w14:paraId="023453B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17.耐盐酸性：试验后，表面无起泡、变色及其他明显变化；</w:t>
            </w:r>
          </w:p>
          <w:p w14:paraId="65743DB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18.耐沸水性（5h）: 试验后，涂层无脱落、起泡、起皱等现象；</w:t>
            </w:r>
          </w:p>
          <w:p w14:paraId="0BC3D6D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19.耐硝酸性：试验后，表面无起泡、变色、脱落及其他明显变化；</w:t>
            </w:r>
          </w:p>
          <w:p w14:paraId="3F5CBEE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★20.溶剂性：试验后，涂层无脱落、起泡、起皱等现象； 21.承重（1000mm）：施加≥25kg 载荷不变形。</w:t>
            </w:r>
          </w:p>
          <w:p w14:paraId="5594B41B">
            <w:pPr>
              <w:spacing w:before="124" w:beforeLines="40" w:after="124" w:afterLines="40" w:line="400" w:lineRule="exact"/>
              <w:jc w:val="left"/>
              <w:rPr>
                <w:rFonts w:ascii="宋体" w:hAnsi="宋体" w:eastAsia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以上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标注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参数</w:t>
            </w: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投标文件中提供有权检测机构出具的具有CMA标识或CNAS标识的检测报告扫描件或官网截图）</w:t>
            </w:r>
          </w:p>
          <w:p w14:paraId="529BDDE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卷帘下杆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 w14:paraId="13A3A37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1.材质：采用高强度铝合金型材 6063、T5； 2.壁厚： ≥1.0mm；</w:t>
            </w:r>
          </w:p>
          <w:p w14:paraId="0D45CF4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★3.扭拧度（mm/m）：≤1.2mm； 4.抗拉强度≥240；</w:t>
            </w:r>
          </w:p>
          <w:p w14:paraId="568184A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5.规定非比例延伸强度≥220； 6.断后伸长率≥10%；</w:t>
            </w:r>
          </w:p>
          <w:p w14:paraId="143371F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7.化学成分：Si（硅）≤0.5%；化学成分 Fe（铁）≤0.3%；化学成  分 Cu（铜）≤0.04%；化学成分 Mn（锰）≤0.05%；化学成分 Mg（镁） ≤0.7%；化学成分 Cr（铬）≤0.01%；化学成分 Zn（锌）≤0.06%；</w:t>
            </w:r>
          </w:p>
          <w:p w14:paraId="59A4618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化学成分 Ti 钛）≤0.05%；Pb（铅）≤30； Cd（镉）≤5；Hg（汞）≤5；</w:t>
            </w:r>
          </w:p>
          <w:p w14:paraId="75D7656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8.韦氏硬度 HW： ≥10；</w:t>
            </w:r>
          </w:p>
          <w:p w14:paraId="763B99C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9.表面硬度平均HV5≥80； 10.压痕硬度： ≥100</w:t>
            </w:r>
          </w:p>
          <w:p w14:paraId="77E4576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11.漆膜附着性：干式：0 级，湿式：0 级 12.耐盐雾腐蚀性能 130 小时≥9.0 级；</w:t>
            </w:r>
          </w:p>
          <w:p w14:paraId="5C4EF12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13.耐磨性：落下的磨料质量 3500g 时，涂层未被磨穿； 14.耐砂浆性：试验后，表面无气泡及其他明显变化；</w:t>
            </w:r>
          </w:p>
          <w:p w14:paraId="6011415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15.耐盐酸性：试验后，表面无起泡、变色及其他明显变化；</w:t>
            </w:r>
          </w:p>
          <w:p w14:paraId="4FF873E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16.耐沸水性（5h）: 试验后，涂层无脱落、起泡、起皱等现象；</w:t>
            </w:r>
          </w:p>
          <w:p w14:paraId="631BDFD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17.耐硝酸性：试验后，表面无起泡、变色、脱落及其他明显变化；</w:t>
            </w:r>
          </w:p>
          <w:p w14:paraId="658920A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★18.耐溶剂性：试验后，涂层无脱落、起泡、起皱等现象； 19.承重（1000mm）：施加≥20kg 载荷不变形。</w:t>
            </w:r>
          </w:p>
          <w:p w14:paraId="56D6D6B2">
            <w:pPr>
              <w:spacing w:before="124" w:beforeLines="40" w:after="124" w:afterLines="4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以上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标注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参数</w:t>
            </w: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投标文件中提供有权检测机构出具的具有CMA标识或CNAS标识的检测报告扫描件或官网截图）</w:t>
            </w:r>
          </w:p>
        </w:tc>
        <w:tc>
          <w:tcPr>
            <w:tcW w:w="1128" w:type="dxa"/>
            <w:vAlign w:val="center"/>
          </w:tcPr>
          <w:p w14:paraId="3EA6E115">
            <w:pPr>
              <w:pStyle w:val="7"/>
              <w:jc w:val="center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49m²</w:t>
            </w:r>
          </w:p>
          <w:p w14:paraId="192FFE54">
            <w:pPr>
              <w:pStyle w:val="7"/>
              <w:rPr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分8段制作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eastAsia="zh-CN"/>
              </w:rPr>
              <w:t>）</w:t>
            </w:r>
          </w:p>
        </w:tc>
        <w:tc>
          <w:tcPr>
            <w:tcW w:w="1010" w:type="dxa"/>
            <w:vAlign w:val="center"/>
          </w:tcPr>
          <w:p w14:paraId="325B22AA"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B楼会议室</w:t>
            </w:r>
          </w:p>
        </w:tc>
      </w:tr>
      <w:tr w14:paraId="34C59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vAlign w:val="center"/>
          </w:tcPr>
          <w:p w14:paraId="58C13E96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18"/>
              </w:rPr>
            </w:pPr>
            <w:r>
              <w:rPr>
                <w:rFonts w:hint="eastAsia" w:ascii="宋体" w:hAnsi="宋体" w:eastAsia="宋体"/>
                <w:sz w:val="24"/>
                <w:szCs w:val="18"/>
              </w:rPr>
              <w:t>2</w:t>
            </w:r>
          </w:p>
        </w:tc>
        <w:tc>
          <w:tcPr>
            <w:tcW w:w="1133" w:type="dxa"/>
            <w:vAlign w:val="center"/>
          </w:tcPr>
          <w:p w14:paraId="2C368FE2"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窗帘轨道</w:t>
            </w:r>
          </w:p>
        </w:tc>
        <w:tc>
          <w:tcPr>
            <w:tcW w:w="3948" w:type="dxa"/>
            <w:vAlign w:val="center"/>
          </w:tcPr>
          <w:p w14:paraId="1789D54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铝合金轨道：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1、力学性能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（1）抗拉强度Rm（N/mm²）&gt;150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(2)规定非比例延伸强度Rp0.2（N/mm²）&gt;85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（3）断后伸长率A50mm（%）&gt;6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2、化学成分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（1）Si：0.40-0.50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（2）Fe≤0.08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（3）Cu≤0.01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（4）Mn≤0.01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（5）Mg：0.50-0.60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（6）Cr≤0.01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（7）Zn≤0.01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（8）Ti≤0.02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3、压痕硬度≥60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4、附着性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（1）干附着性：达到0级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（2）湿附着性：达到0级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（3）沸水附着性：达到0级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5、壁厚偏差（mm）±0.2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6、耐盐雾腐蚀性;符合（经300h乙酸盐雾腐蚀实验后，划线两侧膜下单边渗透腐蚀宽度应不超过4mm，划线两侧4mm以外部分的膜层表面应无起泡、脱落或其他明显变化）</w:t>
            </w:r>
          </w:p>
          <w:p w14:paraId="3C1064F6">
            <w:pPr>
              <w:spacing w:before="124" w:beforeLines="40" w:after="124" w:afterLines="4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以上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标注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参数</w:t>
            </w: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投标文件中提供有权检测机构出具的具有CMA标识或CNAS标识的检测报告扫描件或官网截图）</w:t>
            </w:r>
          </w:p>
        </w:tc>
        <w:tc>
          <w:tcPr>
            <w:tcW w:w="1128" w:type="dxa"/>
            <w:vAlign w:val="center"/>
          </w:tcPr>
          <w:p w14:paraId="01EA7C74"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62m</w:t>
            </w:r>
          </w:p>
        </w:tc>
        <w:tc>
          <w:tcPr>
            <w:tcW w:w="1010" w:type="dxa"/>
            <w:vAlign w:val="center"/>
          </w:tcPr>
          <w:p w14:paraId="2421D3E1"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G楼教室</w:t>
            </w:r>
          </w:p>
        </w:tc>
      </w:tr>
      <w:tr w14:paraId="1C55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03" w:type="dxa"/>
            <w:vAlign w:val="center"/>
          </w:tcPr>
          <w:p w14:paraId="0AA62B2E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18"/>
              </w:rPr>
            </w:pPr>
            <w:r>
              <w:rPr>
                <w:rFonts w:hint="eastAsia" w:ascii="宋体" w:hAnsi="宋体" w:eastAsia="宋体"/>
                <w:sz w:val="24"/>
                <w:szCs w:val="18"/>
              </w:rPr>
              <w:t>3</w:t>
            </w:r>
          </w:p>
        </w:tc>
        <w:tc>
          <w:tcPr>
            <w:tcW w:w="1133" w:type="dxa"/>
            <w:vAlign w:val="center"/>
          </w:tcPr>
          <w:p w14:paraId="51C9FE0D"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铝合金罗马杆</w:t>
            </w:r>
          </w:p>
        </w:tc>
        <w:tc>
          <w:tcPr>
            <w:tcW w:w="3948" w:type="dxa"/>
            <w:vAlign w:val="center"/>
          </w:tcPr>
          <w:p w14:paraId="02CF5DA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壁厚： 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mm；</w:t>
            </w:r>
          </w:p>
          <w:p w14:paraId="4A5DABE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弯曲度（300 毫米上）：≤0.2mm；</w:t>
            </w:r>
          </w:p>
          <w:p w14:paraId="76214C5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每米克重≥700g/m；</w:t>
            </w:r>
          </w:p>
          <w:p w14:paraId="5226B8E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 抗拉强度≥235；</w:t>
            </w:r>
          </w:p>
          <w:p w14:paraId="427A968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 规定非比例延伸强度≥200；</w:t>
            </w:r>
          </w:p>
          <w:p w14:paraId="19758B6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 断后伸长率≥10%；</w:t>
            </w:r>
          </w:p>
          <w:p w14:paraId="2FE3D1F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 化学成分：Si（硅）≤0.5%；Fe（铁）≤0.3%；Cu（铜）≤0.04%； Mn（锰）≤0.05%； Mg（镁）≤0.6%；Cr（铬）≤0.01%； Zn（锌） ≤0.06%；Ti（钛）≤0.05%；</w:t>
            </w:r>
          </w:p>
          <w:p w14:paraId="56BE651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★8. 韦氏硬度 HW： ≥14；</w:t>
            </w:r>
          </w:p>
          <w:p w14:paraId="653AC55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 膜厚 μm： ≥39；</w:t>
            </w:r>
          </w:p>
          <w:p w14:paraId="52810A8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10.承重：跨距 1m 承重≥40kg；</w:t>
            </w:r>
          </w:p>
          <w:p w14:paraId="705F0C5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 漆膜硬度≥5H</w:t>
            </w:r>
          </w:p>
          <w:p w14:paraId="5BC468D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 附着性：干附着性：0 级；湿附着性：0 级</w:t>
            </w:r>
          </w:p>
          <w:p w14:paraId="7CE439B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 耐盐雾腐蚀性≥9 级</w:t>
            </w:r>
          </w:p>
          <w:p w14:paraId="36E5C3C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 耐碱性≥10 级</w:t>
            </w:r>
          </w:p>
          <w:p w14:paraId="3F17E66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★15. 耐磨性落砂量≥3300g</w:t>
            </w:r>
          </w:p>
          <w:p w14:paraId="6DD279E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16. 耐砂浆性：经试验后，复合膜表面无气泡和其他明显变化</w:t>
            </w:r>
          </w:p>
          <w:p w14:paraId="31EC0A1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 耐盐酸性：经试验后， 目视表面无起泡、变色或其他明显现象</w:t>
            </w:r>
          </w:p>
          <w:p w14:paraId="3F26878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18. 耐沸水性：经试验后，涂层应无脱落、起泡、起皱现象</w:t>
            </w:r>
          </w:p>
          <w:p w14:paraId="68C1EF3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19. 耐硝酸性：经试验后，目视表面，无起泡、变色、脱落或其他明 显变化。</w:t>
            </w:r>
          </w:p>
          <w:p w14:paraId="4CEE3DA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20. 耐溶剂性：经试验后，涂层应无脱落、起泡、起皱现象,漆膜无 软化及其他明显变化</w:t>
            </w:r>
          </w:p>
          <w:p w14:paraId="4640158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21. 表面硬度（HV5） ≥80</w:t>
            </w:r>
          </w:p>
          <w:p w14:paraId="16B586D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22. 外观质量：型材装饰面上的涂层应均匀，不允许有皱纹、流痕、 鼓泡、裂纹、发黏、凹陷、暗斑、针孔、划伤等影响使用的可视缺  陷。</w:t>
            </w:r>
          </w:p>
          <w:p w14:paraId="778D25B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23. 压痕硬度≥90</w:t>
            </w:r>
          </w:p>
          <w:p w14:paraId="21625F18">
            <w:pPr>
              <w:spacing w:before="124" w:beforeLines="40" w:after="124" w:afterLines="4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以上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标注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参数</w:t>
            </w: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投标文件中提供有权检测机构出具的具有CMA标识或CNAS标识的检测报告扫描件或官网截图）</w:t>
            </w:r>
          </w:p>
        </w:tc>
        <w:tc>
          <w:tcPr>
            <w:tcW w:w="1128" w:type="dxa"/>
            <w:vAlign w:val="center"/>
          </w:tcPr>
          <w:p w14:paraId="3D0AAAA7"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361m</w:t>
            </w:r>
          </w:p>
        </w:tc>
        <w:tc>
          <w:tcPr>
            <w:tcW w:w="1010" w:type="dxa"/>
            <w:vAlign w:val="center"/>
          </w:tcPr>
          <w:p w14:paraId="1372AFDB"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教室</w:t>
            </w:r>
          </w:p>
        </w:tc>
      </w:tr>
      <w:tr w14:paraId="0E11E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803" w:type="dxa"/>
            <w:vAlign w:val="center"/>
          </w:tcPr>
          <w:p w14:paraId="3F936FA4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18"/>
              </w:rPr>
            </w:pPr>
            <w:r>
              <w:rPr>
                <w:rFonts w:hint="eastAsia" w:ascii="宋体" w:hAnsi="宋体" w:eastAsia="宋体"/>
                <w:sz w:val="24"/>
                <w:szCs w:val="18"/>
              </w:rPr>
              <w:t>4</w:t>
            </w:r>
          </w:p>
        </w:tc>
        <w:tc>
          <w:tcPr>
            <w:tcW w:w="1133" w:type="dxa"/>
            <w:vAlign w:val="center"/>
          </w:tcPr>
          <w:p w14:paraId="3ADE3011"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布帘（遮光）</w:t>
            </w:r>
          </w:p>
        </w:tc>
        <w:tc>
          <w:tcPr>
            <w:tcW w:w="3948" w:type="dxa"/>
            <w:vMerge w:val="restart"/>
            <w:vAlign w:val="center"/>
          </w:tcPr>
          <w:p w14:paraId="1106053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 耐水色牢度（变色、沾色）： ≥4 级；</w:t>
            </w:r>
          </w:p>
          <w:p w14:paraId="1611B56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耐皂洗色牢度（变色、沾色）： ≥4 级；</w:t>
            </w:r>
          </w:p>
          <w:p w14:paraId="6137518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耐干洗色牢度（变色、沾色）： ≥4 级；</w:t>
            </w:r>
          </w:p>
          <w:p w14:paraId="105E24D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 耐唾液色牢度（变色、沾色）： ≥4 级；</w:t>
            </w:r>
          </w:p>
          <w:p w14:paraId="6A17544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 材质：100%聚酯纤维；</w:t>
            </w:r>
          </w:p>
          <w:p w14:paraId="609AA59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★6. 耐光色牢度（变色）： 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级；</w:t>
            </w:r>
          </w:p>
          <w:p w14:paraId="39B273C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 经纬密度（根/10cm）经向≥680；纬向≥400</w:t>
            </w:r>
          </w:p>
          <w:p w14:paraId="5AAA552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 撕裂强力：经向≥260N；纬向≥430N；</w:t>
            </w:r>
          </w:p>
          <w:p w14:paraId="1F7530F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 耐热压色牢度（变色、沾色）： ≥4 级；</w:t>
            </w:r>
          </w:p>
          <w:p w14:paraId="1ECBB26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 断裂强力：经向≥2300N；纬向≥2000N；</w:t>
            </w:r>
          </w:p>
          <w:p w14:paraId="0AE9A70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 保温性能：热阻（m2.K/W）≤0.4；</w:t>
            </w:r>
          </w:p>
          <w:p w14:paraId="3A28CB7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12. 克重量：≥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g/m2；</w:t>
            </w:r>
          </w:p>
          <w:p w14:paraId="7720CD5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 回潮率≤0.9%；</w:t>
            </w:r>
          </w:p>
          <w:p w14:paraId="72B7FB2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 起球： ≥4 级；</w:t>
            </w:r>
          </w:p>
          <w:p w14:paraId="16E92A3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15. 洗涤后外观平整度≥SA-4 级；</w:t>
            </w:r>
          </w:p>
          <w:p w14:paraId="3E7FEA6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★16. 顶破强力： ≥2500N；</w:t>
            </w:r>
          </w:p>
          <w:p w14:paraId="0111360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 拒油性能： ≥4 级；</w:t>
            </w:r>
          </w:p>
          <w:p w14:paraId="40F23D0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18. 沾水性： ≥4 级；</w:t>
            </w:r>
          </w:p>
          <w:p w14:paraId="4B2CF28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19. 甲醛含量：未检出；</w:t>
            </w:r>
          </w:p>
          <w:p w14:paraId="081C230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20. ph 值：4-9；</w:t>
            </w:r>
          </w:p>
          <w:p w14:paraId="3B3E8EB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21. 异味：无；</w:t>
            </w:r>
          </w:p>
          <w:p w14:paraId="537AFF2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22. 可分解致癌芳香胺染料：禁用；</w:t>
            </w:r>
          </w:p>
          <w:p w14:paraId="201AC47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23. 耐磨性能： ≥20000 次；</w:t>
            </w:r>
          </w:p>
          <w:p w14:paraId="173CCD2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24. 透气率： ≥240mm/s；</w:t>
            </w:r>
          </w:p>
          <w:p w14:paraId="064F96F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25. 可萃取的重金属（锑≤30mg/kg、砷≤1.0mg/kg、铅≤1.0mg/kg、 镉≤0.1mg/kg、铬≤2.0mg/kg、铬（六价） ≤0.02mg/kg、钴≤  4.0mg/kg、铜≤50.0mg/kg、镍≤4.0mg/kg、汞≤0.02mg/kg；）；</w:t>
            </w:r>
          </w:p>
          <w:p w14:paraId="5137500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26. 洗后扭曲率：≤0.5%；</w:t>
            </w:r>
          </w:p>
          <w:p w14:paraId="516C39E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27. 耐干热色牢度（变色、沾色）： ≥4 级；</w:t>
            </w:r>
          </w:p>
          <w:p w14:paraId="72C2706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★28.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洗尺寸变化率：经向：-1.0%～+1.0% 纬向：-1.0%～+1.0%；</w:t>
            </w:r>
          </w:p>
          <w:p w14:paraId="3F5DD3B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29. 耐摩擦色牢度（干摩）： ≥4 级；</w:t>
            </w:r>
          </w:p>
          <w:p w14:paraId="3CA8EDE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30. 耐摩擦色牢度（湿摩）： ≥4 级；</w:t>
            </w:r>
          </w:p>
          <w:p w14:paraId="7EAC97D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31. 抗菌性能-抑菌率（金黄色葡萄球菌、白色念珠菌、大肠杆菌、 肺炎克雷白氏菌、铜绿假单胞菌）： ≥90%；</w:t>
            </w:r>
          </w:p>
          <w:p w14:paraId="58DE194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32. 致敏染料：禁用；</w:t>
            </w:r>
          </w:p>
          <w:p w14:paraId="7539A63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33. 致癌染料：禁用；</w:t>
            </w:r>
          </w:p>
          <w:p w14:paraId="2F3010C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34. 有机锡化合物含量（mg/kg）：未检出；</w:t>
            </w:r>
          </w:p>
          <w:p w14:paraId="4EA7690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35. 邻苯二甲酸酯（%）：未检出；</w:t>
            </w:r>
          </w:p>
          <w:p w14:paraId="1CE57A6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36. 含氯苯酚（苯酚化合物）（mg/kg）：未检出；</w:t>
            </w:r>
          </w:p>
          <w:p w14:paraId="71D1E75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37. 织物勾丝性能：经向≥3 级，纬向≥3 级；</w:t>
            </w:r>
          </w:p>
          <w:p w14:paraId="13A5C8D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38. 干洗尺寸变化率：经向：-1.0%～+1.0% 纬向：-1.0%～+1.0%；</w:t>
            </w:r>
          </w:p>
          <w:p w14:paraId="1F1A3F6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39. 折痕回复性：总折痕回复角（急弹）≥250 度，总折痕回复角（缓 弹） ≥250 度；</w:t>
            </w:r>
          </w:p>
          <w:p w14:paraId="282FCAC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40. 织物悬垂性（%）：静态≥80%，动态≥80%</w:t>
            </w:r>
          </w:p>
          <w:p w14:paraId="5A0DAFD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41. 防紫外线性能：UPF 紫外线防护系数≥50，UVA 平均透射比&lt;5%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UVB 平均透射比&lt;5%；</w:t>
            </w:r>
          </w:p>
          <w:p w14:paraId="1DE9D5F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42. 耐酸斑色牢度： ≥4 级；</w:t>
            </w:r>
          </w:p>
          <w:p w14:paraId="24A632C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43. 电荷面密度≤0.4μC/㎡；</w:t>
            </w:r>
          </w:p>
          <w:p w14:paraId="53172A2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44. 防污性能（易去污性）： ≥3 级；</w:t>
            </w:r>
          </w:p>
          <w:p w14:paraId="6BB0BA4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45. 静电性能：静电电压≤1000V，半衰期时间≤5.0S。</w:t>
            </w:r>
          </w:p>
          <w:p w14:paraId="48B1710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46. 酚黄变： ≥4 级；</w:t>
            </w:r>
          </w:p>
          <w:p w14:paraId="5537509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47. 厚度： ≥1.4mm；</w:t>
            </w:r>
          </w:p>
          <w:p w14:paraId="7BC3B78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48. 遮光率： ≥90%；</w:t>
            </w:r>
          </w:p>
          <w:p w14:paraId="0A0ECE3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49. 胀破性能≥1500kpa</w:t>
            </w:r>
          </w:p>
          <w:p w14:paraId="45FDCC4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★50. 阻燃性能：水洗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次后符合 GB8624-2012《建筑材料及制品燃 烧性能分级》（窗帘幕布、家具制品装饰用织物 B1 级）：续燃 时间：≤5s；阴燃时间：≤15s；损毁长度：≤150mm；氧指数： ≥30%；燃烧滴落物；未引起脱脂棉燃烧或阴燃。</w:t>
            </w:r>
          </w:p>
          <w:p w14:paraId="70B1236B">
            <w:pPr>
              <w:spacing w:before="124" w:beforeLines="40" w:after="124" w:afterLines="4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以上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标注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参数</w:t>
            </w: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投标文件中提供有权检测机构出具的具有CMA标识或CNAS标识的检测报告扫描件或官网截图）</w:t>
            </w:r>
          </w:p>
        </w:tc>
        <w:tc>
          <w:tcPr>
            <w:tcW w:w="1128" w:type="dxa"/>
            <w:vAlign w:val="center"/>
          </w:tcPr>
          <w:p w14:paraId="5CF3EAA2"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52m²</w:t>
            </w:r>
          </w:p>
        </w:tc>
        <w:tc>
          <w:tcPr>
            <w:tcW w:w="1010" w:type="dxa"/>
            <w:vAlign w:val="center"/>
          </w:tcPr>
          <w:p w14:paraId="6F68E277"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C楼504教室</w:t>
            </w:r>
          </w:p>
        </w:tc>
      </w:tr>
      <w:tr w14:paraId="3E86F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803" w:type="dxa"/>
            <w:vAlign w:val="center"/>
          </w:tcPr>
          <w:p w14:paraId="20E152C4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18"/>
              </w:rPr>
            </w:pPr>
            <w:r>
              <w:rPr>
                <w:rFonts w:hint="eastAsia" w:ascii="宋体" w:hAnsi="宋体" w:eastAsia="宋体"/>
                <w:sz w:val="24"/>
                <w:szCs w:val="18"/>
              </w:rPr>
              <w:t>5</w:t>
            </w:r>
          </w:p>
        </w:tc>
        <w:tc>
          <w:tcPr>
            <w:tcW w:w="1133" w:type="dxa"/>
            <w:vAlign w:val="center"/>
          </w:tcPr>
          <w:p w14:paraId="208501C7"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布帘（半遮光）</w:t>
            </w:r>
          </w:p>
        </w:tc>
        <w:tc>
          <w:tcPr>
            <w:tcW w:w="3948" w:type="dxa"/>
            <w:vMerge w:val="continue"/>
            <w:vAlign w:val="center"/>
          </w:tcPr>
          <w:p w14:paraId="53279C4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02C20070"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1230m²</w:t>
            </w:r>
          </w:p>
        </w:tc>
        <w:tc>
          <w:tcPr>
            <w:tcW w:w="1010" w:type="dxa"/>
            <w:vAlign w:val="center"/>
          </w:tcPr>
          <w:p w14:paraId="3FEA4A4D"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教室</w:t>
            </w:r>
          </w:p>
        </w:tc>
      </w:tr>
      <w:tr w14:paraId="328BB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803" w:type="dxa"/>
            <w:vAlign w:val="center"/>
          </w:tcPr>
          <w:p w14:paraId="622ABDE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18"/>
              </w:rPr>
            </w:pPr>
            <w:r>
              <w:rPr>
                <w:rFonts w:hint="eastAsia" w:ascii="宋体" w:hAnsi="宋体" w:eastAsia="宋体"/>
                <w:sz w:val="24"/>
                <w:szCs w:val="18"/>
              </w:rPr>
              <w:t>6</w:t>
            </w:r>
          </w:p>
        </w:tc>
        <w:tc>
          <w:tcPr>
            <w:tcW w:w="1133" w:type="dxa"/>
            <w:vAlign w:val="center"/>
          </w:tcPr>
          <w:p w14:paraId="166C4C2C"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纱帘（幻影纱）</w:t>
            </w:r>
          </w:p>
        </w:tc>
        <w:tc>
          <w:tcPr>
            <w:tcW w:w="3948" w:type="dxa"/>
            <w:vAlign w:val="center"/>
          </w:tcPr>
          <w:p w14:paraId="6E4C259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 耐水色牢度（变色、沾色）： ≥4 级；</w:t>
            </w:r>
          </w:p>
          <w:p w14:paraId="60F6849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耐皂洗色牢度（变色、沾色）： ≥4 级；</w:t>
            </w:r>
          </w:p>
          <w:p w14:paraId="06F4679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耐干洗色牢度（变色、沾色）： ≥4 级；</w:t>
            </w:r>
          </w:p>
          <w:p w14:paraId="604EF47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 耐唾液色牢度（变色、沾色）： ≥4 级；</w:t>
            </w:r>
          </w:p>
          <w:p w14:paraId="744C0DB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★5. 耐摩擦色牢度（干摩）： ≥4 级；</w:t>
            </w:r>
          </w:p>
          <w:p w14:paraId="275118B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 耐摩擦色牢度（湿摩）： ≥4 级；</w:t>
            </w:r>
          </w:p>
          <w:p w14:paraId="4418BA1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 材质：100%聚酯纤维；</w:t>
            </w:r>
          </w:p>
          <w:p w14:paraId="48D1664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 耐光色牢度（变色）： ≥4 级；</w:t>
            </w:r>
          </w:p>
          <w:p w14:paraId="69965BD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 断裂强力：经向≥1000N；纬向≥500N；</w:t>
            </w:r>
          </w:p>
          <w:p w14:paraId="52AC5FE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 撕裂强力：经向≥90N；纬向≥60N；</w:t>
            </w:r>
          </w:p>
          <w:p w14:paraId="7A3BC62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 水洗尺寸变化率：经向：-1.0%～+1.0% 纬向：-1.0%～+1.0%；</w:t>
            </w:r>
          </w:p>
          <w:p w14:paraId="5418FD2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 经纬密度（根/10cm）经向≥100；纬向≥140</w:t>
            </w:r>
          </w:p>
          <w:p w14:paraId="502DB81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 甲醛含量：未检出；</w:t>
            </w:r>
          </w:p>
          <w:p w14:paraId="2DCC5D5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 Ph 值：4-9；</w:t>
            </w:r>
          </w:p>
          <w:p w14:paraId="2B5E60F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15. 异味：无；</w:t>
            </w:r>
          </w:p>
          <w:p w14:paraId="1006C4E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16. 可分解致癌芳香胺染料：禁用；</w:t>
            </w:r>
          </w:p>
          <w:p w14:paraId="1C1A98D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 保温性能：热阻（m2.K/W）≤0.4；</w:t>
            </w:r>
          </w:p>
          <w:p w14:paraId="78D0FF1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18. 克重量： ≥130g/㎡；</w:t>
            </w:r>
          </w:p>
          <w:p w14:paraId="1D4A856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19. 回潮率≤0.7%</w:t>
            </w:r>
          </w:p>
          <w:p w14:paraId="162A691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20. 起球： ≥4 级；</w:t>
            </w:r>
          </w:p>
          <w:p w14:paraId="3478FC0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21. 洗涤后外观平整度≥SA-4 级；</w:t>
            </w:r>
          </w:p>
          <w:p w14:paraId="34B5BD9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22. 顶破强力： ≥800N；</w:t>
            </w:r>
          </w:p>
          <w:p w14:paraId="3D2BD4F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★23. 透气率： ≥3000mm/s；</w:t>
            </w:r>
          </w:p>
          <w:p w14:paraId="386773B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24. 可萃取的重金属（锑≤30mg/kg、砷≤1.0mg/kg、铅≤1.0mg/kg、 镉≤0.1mg/kg、铬≤2.0mg/kg、铬（六价）≤0.2mg/kg、钴≤   4.0mg/kg、铜≤50.0mg/kg、镍≤4.0mg/kg、汞≤0.02mg/kg；）；</w:t>
            </w:r>
          </w:p>
          <w:p w14:paraId="693AE02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25. 耐磨性能： ≥20000 次；</w:t>
            </w:r>
          </w:p>
          <w:p w14:paraId="298476A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26. 耐干热色牢度（变色、沾色）： ≥4 级；</w:t>
            </w:r>
          </w:p>
          <w:p w14:paraId="1859D29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27. 耐热压色牢度（变色、沾色）： ≥4 级；</w:t>
            </w:r>
          </w:p>
          <w:p w14:paraId="0284ADB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28. 抗菌性能-抑菌率（金黄色葡萄球菌、白色念珠菌、大肠杆菌、 肺炎克雷白氏菌、铜绿假单胞菌）： ≥90%；</w:t>
            </w:r>
          </w:p>
          <w:p w14:paraId="3CEF2D1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29. 致敏染料：禁用；</w:t>
            </w:r>
          </w:p>
          <w:p w14:paraId="19E3E71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30. 有机锡化合物含量（mg/kg）：未检出；</w:t>
            </w:r>
          </w:p>
          <w:p w14:paraId="22736F6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31. 邻苯二甲酸酯（%）：未检出；</w:t>
            </w:r>
          </w:p>
          <w:p w14:paraId="7CF9321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32. 含氯苯酚（苯酚化合物）（mg/kg）：未检出；</w:t>
            </w:r>
          </w:p>
          <w:p w14:paraId="2859624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33. 折痕回复性：总折痕回复角（急弹）≥250 度，总折痕回复角（缓 弹） ≥250 度；</w:t>
            </w:r>
          </w:p>
          <w:p w14:paraId="349D9A8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34. 织物悬垂性（%）： ≥60%；</w:t>
            </w:r>
          </w:p>
          <w:p w14:paraId="5313BA6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35. 干洗尺寸变化率：经向：-1.0%～+1.0% 纬向：-1.0%～+1.0%；</w:t>
            </w:r>
          </w:p>
          <w:p w14:paraId="3BC691F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36. 织物勾丝性能：经向≥3 级，纬向≥3 级；</w:t>
            </w:r>
          </w:p>
          <w:p w14:paraId="70A80A9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37. 静电性能：静电电压≤1000V，半衰期时间≤5.0S。</w:t>
            </w:r>
          </w:p>
          <w:p w14:paraId="16F20DB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38. 酚黄变： ≥4 级；</w:t>
            </w:r>
          </w:p>
          <w:p w14:paraId="2F9C55B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39. 厚度： ≥0.40mm；</w:t>
            </w:r>
          </w:p>
          <w:p w14:paraId="25382D6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40. 遮光率： ≥35%；</w:t>
            </w:r>
          </w:p>
          <w:p w14:paraId="354929A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41. 耐酸斑色牢度： ≥4 级；</w:t>
            </w:r>
          </w:p>
          <w:p w14:paraId="16D1B07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42. 电荷面密度≤0.1 μC/㎡</w:t>
            </w:r>
          </w:p>
          <w:p w14:paraId="2813AB2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43. 胀破性能≥1100kpa；</w:t>
            </w:r>
          </w:p>
          <w:p w14:paraId="4279E5B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44. 拒油性能： ≥4 级；</w:t>
            </w:r>
          </w:p>
          <w:p w14:paraId="640AA8A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★45. 阻燃性能：水洗 50 次后符合 GB8624-2012《建筑材料及制品燃 烧性能分级》（窗帘幕布、家具制品装饰用织物 B1 级）：续燃 时间：≤5s；阴燃时间：≤5s；损毁长度：≤150mm；氧指数： ≥32.0%；燃烧滴落物：未引起脱脂棉燃烧或阴燃。</w:t>
            </w:r>
          </w:p>
          <w:p w14:paraId="55894CA9">
            <w:pPr>
              <w:spacing w:before="124" w:beforeLines="40" w:after="124" w:afterLines="4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以上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标注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参数</w:t>
            </w:r>
            <w:r>
              <w:rPr>
                <w:rFonts w:hint="eastAsia" w:ascii="宋体" w:hAnsi="宋体" w:eastAsia="宋体"/>
                <w:b/>
                <w:kern w:val="0"/>
                <w:sz w:val="24"/>
                <w:szCs w:val="28"/>
              </w:rPr>
              <w:t>投标文件中提供有权检测机构出具的具有CMA标识或CNAS标识的检测报告扫描件或官网截图）</w:t>
            </w:r>
          </w:p>
        </w:tc>
        <w:tc>
          <w:tcPr>
            <w:tcW w:w="1128" w:type="dxa"/>
            <w:vAlign w:val="center"/>
          </w:tcPr>
          <w:p w14:paraId="704136C8"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12.1m²</w:t>
            </w:r>
          </w:p>
        </w:tc>
        <w:tc>
          <w:tcPr>
            <w:tcW w:w="1010" w:type="dxa"/>
            <w:vAlign w:val="center"/>
          </w:tcPr>
          <w:p w14:paraId="21565770"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漆艺工坊</w:t>
            </w:r>
          </w:p>
        </w:tc>
      </w:tr>
    </w:tbl>
    <w:p w14:paraId="73906D3F">
      <w:pPr>
        <w:spacing w:line="360" w:lineRule="auto"/>
        <w:ind w:firstLine="435"/>
        <w:rPr>
          <w:rFonts w:ascii="宋体" w:hAnsi="宋体" w:eastAsia="宋体"/>
          <w:b/>
          <w:bCs/>
          <w:sz w:val="24"/>
          <w:szCs w:val="18"/>
        </w:rPr>
      </w:pPr>
      <w:r>
        <w:rPr>
          <w:rFonts w:hint="eastAsia" w:asciiTheme="minorEastAsia" w:hAnsiTheme="minorEastAsia" w:eastAsiaTheme="minorEastAsia"/>
          <w:b/>
          <w:bCs/>
          <w:sz w:val="24"/>
          <w:lang w:val="zh-CN"/>
        </w:rPr>
        <w:t>注：本表中采购数量、窗户总长度为预估数量，仅供供应商参考，具体安装时须按实际测量数量为准。但项目分项报价时须以提供的预估数量进行报价，即报价时数量不变，单价及总价由供应商根据实地考察后的实际测量数据进行综合报价。</w:t>
      </w:r>
    </w:p>
    <w:p w14:paraId="46CCA715">
      <w:pPr>
        <w:spacing w:line="360" w:lineRule="auto"/>
        <w:ind w:firstLine="437"/>
        <w:outlineLvl w:val="1"/>
        <w:rPr>
          <w:rFonts w:ascii="宋体" w:hAnsi="宋体" w:eastAsia="宋体"/>
          <w:b/>
          <w:bCs/>
          <w:sz w:val="24"/>
          <w:szCs w:val="18"/>
        </w:rPr>
      </w:pPr>
      <w:bookmarkStart w:id="2" w:name="_Toc9845"/>
      <w:r>
        <w:rPr>
          <w:rFonts w:hint="eastAsia" w:ascii="宋体" w:hAnsi="宋体" w:eastAsia="宋体"/>
          <w:b/>
          <w:bCs/>
          <w:sz w:val="24"/>
          <w:szCs w:val="18"/>
        </w:rPr>
        <w:t>三、报价要求</w:t>
      </w:r>
      <w:bookmarkEnd w:id="2"/>
    </w:p>
    <w:p w14:paraId="614391A8">
      <w:pPr>
        <w:spacing w:line="360" w:lineRule="auto"/>
        <w:ind w:firstLine="435"/>
        <w:rPr>
          <w:rFonts w:hint="eastAsia" w:asciiTheme="minorEastAsia" w:hAnsiTheme="minorEastAsia" w:eastAsiaTheme="minorEastAsia"/>
          <w:sz w:val="24"/>
          <w:lang w:val="zh-CN"/>
        </w:rPr>
      </w:pPr>
      <w:r>
        <w:rPr>
          <w:rFonts w:hint="eastAsia" w:asciiTheme="minorEastAsia" w:hAnsiTheme="minorEastAsia" w:eastAsiaTheme="minorEastAsia"/>
          <w:sz w:val="24"/>
          <w:lang w:val="zh-CN"/>
        </w:rPr>
        <w:t>本项目报总价，报价即完成本项目所需内容的所有费用，成交后采购人不再另行支付任何费用。</w:t>
      </w:r>
    </w:p>
    <w:p w14:paraId="3D76FED3">
      <w:pPr>
        <w:spacing w:line="360" w:lineRule="auto"/>
        <w:ind w:firstLine="435"/>
        <w:rPr>
          <w:rFonts w:asciiTheme="minorEastAsia" w:hAnsiTheme="minorEastAsia" w:eastAsiaTheme="minorEastAsia"/>
          <w:b/>
          <w:bCs/>
          <w:sz w:val="24"/>
          <w:lang w:val="zh-CN"/>
        </w:rPr>
      </w:pPr>
      <w:r>
        <w:rPr>
          <w:rFonts w:hint="eastAsia" w:asciiTheme="minorEastAsia" w:hAnsiTheme="minorEastAsia" w:eastAsiaTheme="minorEastAsia"/>
          <w:b/>
          <w:bCs/>
          <w:sz w:val="24"/>
          <w:lang w:val="en-US" w:eastAsia="zh-CN"/>
        </w:rPr>
        <w:t>注：</w:t>
      </w:r>
      <w:r>
        <w:rPr>
          <w:rFonts w:hint="eastAsia" w:asciiTheme="minorEastAsia" w:hAnsiTheme="minorEastAsia" w:eastAsiaTheme="minorEastAsia"/>
          <w:b/>
          <w:sz w:val="24"/>
        </w:rPr>
        <w:t>投标</w:t>
      </w:r>
      <w:r>
        <w:rPr>
          <w:rFonts w:hint="eastAsia" w:asciiTheme="minorEastAsia" w:hAnsiTheme="minorEastAsia" w:eastAsiaTheme="minorEastAsia"/>
          <w:b/>
          <w:bCs/>
          <w:sz w:val="24"/>
          <w:lang w:val="zh-CN"/>
        </w:rPr>
        <w:t>分项报价表中须明确列出所投产品所含货物名称、品牌、型号规格、原产地及生产厂商，否则可能导致</w:t>
      </w:r>
      <w:r>
        <w:rPr>
          <w:rFonts w:hint="eastAsia" w:asciiTheme="minorEastAsia" w:hAnsiTheme="minorEastAsia" w:eastAsiaTheme="minorEastAsia"/>
          <w:b/>
          <w:sz w:val="24"/>
        </w:rPr>
        <w:t>投标</w:t>
      </w:r>
      <w:r>
        <w:rPr>
          <w:rFonts w:hint="eastAsia" w:asciiTheme="minorEastAsia" w:hAnsiTheme="minorEastAsia" w:eastAsiaTheme="minorEastAsia"/>
          <w:b/>
          <w:bCs/>
          <w:sz w:val="24"/>
          <w:lang w:val="zh-CN"/>
        </w:rPr>
        <w:t>无效。</w:t>
      </w:r>
    </w:p>
    <w:p w14:paraId="2F3BD630">
      <w:pPr>
        <w:spacing w:line="360" w:lineRule="auto"/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NThjNTg4YmE3MWYzZTg0N2M0ZTlmMDZjMmZlMjQifQ=="/>
  </w:docVars>
  <w:rsids>
    <w:rsidRoot w:val="1A2213BD"/>
    <w:rsid w:val="04340C06"/>
    <w:rsid w:val="05470653"/>
    <w:rsid w:val="08D54135"/>
    <w:rsid w:val="08FC2C62"/>
    <w:rsid w:val="09083E2D"/>
    <w:rsid w:val="0BA916F2"/>
    <w:rsid w:val="0CF8760D"/>
    <w:rsid w:val="0FB03480"/>
    <w:rsid w:val="12D55AEB"/>
    <w:rsid w:val="19DD209C"/>
    <w:rsid w:val="1A2213BD"/>
    <w:rsid w:val="1E046ABA"/>
    <w:rsid w:val="1EE05BAB"/>
    <w:rsid w:val="1FE60D56"/>
    <w:rsid w:val="225F4C6E"/>
    <w:rsid w:val="258575AF"/>
    <w:rsid w:val="2C12790D"/>
    <w:rsid w:val="2C9A1872"/>
    <w:rsid w:val="2EA44CCB"/>
    <w:rsid w:val="3265385D"/>
    <w:rsid w:val="3339352B"/>
    <w:rsid w:val="376B527C"/>
    <w:rsid w:val="397B580B"/>
    <w:rsid w:val="3C0F442A"/>
    <w:rsid w:val="3C395F2E"/>
    <w:rsid w:val="46D17601"/>
    <w:rsid w:val="4970130C"/>
    <w:rsid w:val="497C3AF8"/>
    <w:rsid w:val="4AD01991"/>
    <w:rsid w:val="4BE46262"/>
    <w:rsid w:val="4F317905"/>
    <w:rsid w:val="58543AB8"/>
    <w:rsid w:val="5C153640"/>
    <w:rsid w:val="5E024243"/>
    <w:rsid w:val="5E0571FA"/>
    <w:rsid w:val="5E114ABD"/>
    <w:rsid w:val="5F000AFC"/>
    <w:rsid w:val="63D95E2A"/>
    <w:rsid w:val="6501173D"/>
    <w:rsid w:val="68E00625"/>
    <w:rsid w:val="6B816306"/>
    <w:rsid w:val="6F864C1F"/>
    <w:rsid w:val="75D42C3D"/>
    <w:rsid w:val="780E20D9"/>
    <w:rsid w:val="78506858"/>
    <w:rsid w:val="7CAA0F23"/>
    <w:rsid w:val="7F84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autoRedefine/>
    <w:qFormat/>
    <w:uiPriority w:val="0"/>
    <w:pPr>
      <w:jc w:val="left"/>
    </w:pPr>
    <w:rPr>
      <w:rFonts w:ascii="Arial" w:hAnsi="Arial" w:eastAsia="黑体" w:cs="Arial"/>
    </w:rPr>
  </w:style>
  <w:style w:type="paragraph" w:styleId="7">
    <w:name w:val="Body Text"/>
    <w:basedOn w:val="1"/>
    <w:autoRedefine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8">
    <w:name w:val="Body Text Indent"/>
    <w:basedOn w:val="1"/>
    <w:next w:val="9"/>
    <w:autoRedefine/>
    <w:qFormat/>
    <w:uiPriority w:val="0"/>
    <w:pPr>
      <w:spacing w:after="120"/>
      <w:ind w:left="420" w:leftChars="200"/>
    </w:pPr>
  </w:style>
  <w:style w:type="paragraph" w:styleId="9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0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2">
    <w:name w:val="Body Text First Indent 2"/>
    <w:basedOn w:val="8"/>
    <w:next w:val="1"/>
    <w:autoRedefine/>
    <w:qFormat/>
    <w:uiPriority w:val="0"/>
    <w:pPr>
      <w:ind w:firstLine="420" w:firstLineChars="200"/>
    </w:pPr>
  </w:style>
  <w:style w:type="table" w:styleId="14">
    <w:name w:val="Table Grid"/>
    <w:basedOn w:val="13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</w:rPr>
  </w:style>
  <w:style w:type="paragraph" w:customStyle="1" w:styleId="18">
    <w:name w:val="D&amp;L"/>
    <w:basedOn w:val="10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19">
    <w:name w:val="xl3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character" w:customStyle="1" w:styleId="20">
    <w:name w:val="font41"/>
    <w:basedOn w:val="1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1">
    <w:name w:val="font11"/>
    <w:basedOn w:val="15"/>
    <w:autoRedefine/>
    <w:qFormat/>
    <w:uiPriority w:val="0"/>
    <w:rPr>
      <w:rFonts w:ascii="黑体" w:hAnsi="宋体" w:eastAsia="黑体" w:cs="黑体"/>
      <w:b/>
      <w:bCs/>
      <w:color w:val="000000"/>
      <w:sz w:val="18"/>
      <w:szCs w:val="18"/>
      <w:u w:val="none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3">
    <w:name w:val="0-0.正文格式"/>
    <w:basedOn w:val="1"/>
    <w:autoRedefine/>
    <w:qFormat/>
    <w:uiPriority w:val="0"/>
    <w:pPr>
      <w:autoSpaceDE w:val="0"/>
      <w:autoSpaceDN w:val="0"/>
      <w:ind w:firstLine="480"/>
      <w:jc w:val="left"/>
    </w:pPr>
    <w:rPr>
      <w:rFonts w:ascii="宋体" w:hAnsi="宋体"/>
      <w:kern w:val="0"/>
      <w:sz w:val="22"/>
      <w:szCs w:val="24"/>
      <w:lang w:eastAsia="en-US"/>
    </w:rPr>
  </w:style>
  <w:style w:type="paragraph" w:customStyle="1" w:styleId="24">
    <w:name w:val="FC正文"/>
    <w:basedOn w:val="1"/>
    <w:autoRedefine/>
    <w:qFormat/>
    <w:uiPriority w:val="0"/>
    <w:pPr>
      <w:widowControl/>
      <w:snapToGrid w:val="0"/>
      <w:spacing w:before="50" w:beforeLines="50" w:after="50" w:afterLines="50" w:line="360" w:lineRule="auto"/>
      <w:ind w:firstLine="200" w:firstLineChars="200"/>
      <w:contextualSpacing/>
    </w:pPr>
    <w:rPr>
      <w:rFonts w:asciiTheme="minorHAnsi" w:hAnsiTheme="minorHAnsi" w:eastAsiaTheme="minorEastAsia" w:cstheme="minorBidi"/>
      <w:kern w:val="0"/>
      <w:sz w:val="24"/>
      <w:szCs w:val="21"/>
      <w:lang w:val="zh-CN"/>
    </w:rPr>
  </w:style>
  <w:style w:type="paragraph" w:customStyle="1" w:styleId="25">
    <w:name w:val="表格内容"/>
    <w:basedOn w:val="1"/>
    <w:next w:val="1"/>
    <w:autoRedefine/>
    <w:qFormat/>
    <w:uiPriority w:val="99"/>
    <w:pPr>
      <w:spacing w:line="340" w:lineRule="exact"/>
      <w:ind w:firstLine="0" w:firstLineChars="0"/>
    </w:pPr>
    <w:rPr>
      <w:rFonts w:cs="宋体"/>
      <w:szCs w:val="24"/>
    </w:rPr>
  </w:style>
  <w:style w:type="paragraph" w:customStyle="1" w:styleId="2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2"/>
      <w:lang w:val="en-US" w:eastAsia="zh-CN" w:bidi="ar-SA"/>
    </w:rPr>
  </w:style>
  <w:style w:type="table" w:customStyle="1" w:styleId="27">
    <w:name w:val="Table"/>
    <w:autoRedefine/>
    <w:semiHidden/>
    <w:unhideWhenUsed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0" w:space="0"/>
        </w:tcBorders>
        <w:vAlign w:val="bottom"/>
      </w:tcPr>
    </w:tblStylePr>
  </w:style>
  <w:style w:type="table" w:customStyle="1" w:styleId="2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1554</Words>
  <Characters>1719</Characters>
  <Lines>0</Lines>
  <Paragraphs>0</Paragraphs>
  <TotalTime>0</TotalTime>
  <ScaleCrop>false</ScaleCrop>
  <LinksUpToDate>false</LinksUpToDate>
  <CharactersWithSpaces>1724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2024-02-08T01:32:00Z</dcterms:created>
  <dc:creator>admin</dc:creator>
  <cp:lastModifiedBy>吴瑞</cp:lastModifiedBy>
  <dcterms:modified xsi:type="dcterms:W3CDTF">2024-09-11T07:35:29Z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B8C302DD47744F3DB9026294BF90D34D_12</vt:lpwstr>
  </property>
</Properties>
</file>