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color w:val="auto"/>
          <w:sz w:val="28"/>
          <w:highlight w:val="none"/>
        </w:rPr>
      </w:pPr>
      <w:bookmarkStart w:id="0" w:name="_Toc18687"/>
      <w:r>
        <w:rPr>
          <w:rFonts w:hint="eastAsia" w:asciiTheme="minorEastAsia" w:hAnsiTheme="minorEastAsia" w:eastAsiaTheme="minorEastAsia"/>
          <w:b/>
          <w:color w:val="auto"/>
          <w:sz w:val="28"/>
          <w:highlight w:val="none"/>
        </w:rPr>
        <w:t>第三章  采购需求</w:t>
      </w:r>
      <w:bookmarkEnd w:id="0"/>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2.下列采购需求中：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color w:val="auto"/>
          <w:sz w:val="24"/>
          <w:szCs w:val="18"/>
          <w:highlight w:val="none"/>
        </w:rPr>
      </w:pPr>
      <w:r>
        <w:rPr>
          <w:rFonts w:hint="eastAsia" w:ascii="宋体" w:hAnsi="宋体" w:eastAsia="宋体" w:cs="宋体"/>
          <w:color w:val="auto"/>
          <w:sz w:val="24"/>
          <w:szCs w:val="24"/>
          <w:highlight w:val="none"/>
        </w:rPr>
        <w:t>3. 如采购人允许采用分包方式履行合同的，应当明确可以分包履行的相关内容。</w:t>
      </w:r>
    </w:p>
    <w:p>
      <w:pPr>
        <w:spacing w:line="360" w:lineRule="auto"/>
        <w:ind w:firstLine="437"/>
        <w:outlineLvl w:val="1"/>
        <w:rPr>
          <w:rFonts w:ascii="宋体" w:hAnsi="宋体" w:eastAsia="宋体"/>
          <w:b/>
          <w:color w:val="auto"/>
          <w:sz w:val="24"/>
          <w:szCs w:val="18"/>
          <w:highlight w:val="none"/>
        </w:rPr>
      </w:pPr>
      <w:bookmarkStart w:id="1" w:name="_Toc21798"/>
      <w:r>
        <w:rPr>
          <w:rFonts w:hint="eastAsia" w:ascii="宋体" w:hAnsi="宋体" w:eastAsia="宋体"/>
          <w:b/>
          <w:color w:val="auto"/>
          <w:sz w:val="24"/>
          <w:szCs w:val="18"/>
          <w:highlight w:val="none"/>
        </w:rPr>
        <w:t>一、采购需求前附表</w:t>
      </w:r>
      <w:bookmarkEnd w:id="1"/>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pPr>
              <w:pStyle w:val="8"/>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按季度支付，每季度费用均为合同金额的25%。中标</w:t>
            </w:r>
            <w:r>
              <w:rPr>
                <w:rFonts w:hint="eastAsia" w:ascii="宋体" w:hAnsi="宋体" w:eastAsia="宋体"/>
                <w:b w:val="0"/>
                <w:color w:val="auto"/>
                <w:sz w:val="24"/>
                <w:highlight w:val="none"/>
                <w:u w:val="none"/>
                <w:lang w:val="en-US" w:eastAsia="zh-CN"/>
              </w:rPr>
              <w:t>人</w:t>
            </w:r>
            <w:r>
              <w:rPr>
                <w:rFonts w:hint="eastAsia" w:ascii="宋体" w:hAnsi="宋体" w:eastAsia="宋体"/>
                <w:b w:val="0"/>
                <w:color w:val="auto"/>
                <w:sz w:val="24"/>
                <w:highlight w:val="none"/>
                <w:u w:val="none"/>
              </w:rPr>
              <w:t>完成一个季度的服务并经采购人季度考核后，采购人根据季度考核结果向中标</w:t>
            </w:r>
            <w:r>
              <w:rPr>
                <w:rFonts w:hint="eastAsia" w:ascii="宋体" w:hAnsi="宋体" w:eastAsia="宋体"/>
                <w:b w:val="0"/>
                <w:color w:val="auto"/>
                <w:sz w:val="24"/>
                <w:highlight w:val="none"/>
                <w:u w:val="none"/>
                <w:lang w:val="en-US" w:eastAsia="zh-CN"/>
              </w:rPr>
              <w:t>人</w:t>
            </w:r>
            <w:r>
              <w:rPr>
                <w:rFonts w:hint="eastAsia" w:ascii="宋体" w:hAnsi="宋体" w:eastAsia="宋体"/>
                <w:b w:val="0"/>
                <w:color w:val="auto"/>
                <w:sz w:val="24"/>
                <w:highlight w:val="none"/>
                <w:u w:val="none"/>
              </w:rPr>
              <w:t>支付该季度费用</w:t>
            </w:r>
            <w:r>
              <w:rPr>
                <w:rFonts w:hint="eastAsia" w:ascii="宋体" w:hAnsi="宋体" w:eastAsia="宋体"/>
                <w:b w:val="0"/>
                <w:color w:val="auto"/>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5484" w:type="dxa"/>
            <w:vAlign w:val="center"/>
          </w:tcPr>
          <w:p>
            <w:pPr>
              <w:pStyle w:val="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安徽艺术职业学院</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5484" w:type="dxa"/>
            <w:vAlign w:val="center"/>
          </w:tcPr>
          <w:p>
            <w:pPr>
              <w:pStyle w:val="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服务期限为自合同签订</w:t>
            </w:r>
            <w:r>
              <w:rPr>
                <w:rFonts w:hint="eastAsia" w:ascii="宋体" w:hAnsi="宋体" w:eastAsia="宋体"/>
                <w:b w:val="0"/>
                <w:color w:val="auto"/>
                <w:sz w:val="24"/>
                <w:highlight w:val="none"/>
                <w:lang w:val="en-US" w:eastAsia="zh-CN"/>
              </w:rPr>
              <w:t>生效</w:t>
            </w:r>
            <w:r>
              <w:rPr>
                <w:rFonts w:hint="eastAsia" w:ascii="宋体" w:hAnsi="宋体" w:eastAsia="宋体"/>
                <w:b w:val="0"/>
                <w:color w:val="auto"/>
                <w:sz w:val="24"/>
                <w:highlight w:val="none"/>
              </w:rPr>
              <w:t>之日起一年</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服务期满后，如</w:t>
            </w:r>
            <w:r>
              <w:rPr>
                <w:rFonts w:hint="eastAsia" w:ascii="宋体" w:hAnsi="宋体" w:eastAsia="宋体"/>
                <w:b w:val="0"/>
                <w:color w:val="auto"/>
                <w:sz w:val="24"/>
                <w:highlight w:val="none"/>
                <w:lang w:val="en-US" w:eastAsia="zh-CN"/>
              </w:rPr>
              <w:t>中标人</w:t>
            </w:r>
            <w:r>
              <w:rPr>
                <w:rFonts w:hint="eastAsia" w:ascii="宋体" w:hAnsi="宋体" w:eastAsia="宋体"/>
                <w:b w:val="0"/>
                <w:color w:val="auto"/>
                <w:sz w:val="24"/>
                <w:highlight w:val="none"/>
              </w:rPr>
              <w:t>履约服务质量良好，经双方同意，在年度预算能保障的前提下，可以续签合同，合同1年1签，最多续签2次，合同金额不变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5484" w:type="dxa"/>
            <w:vAlign w:val="center"/>
          </w:tcPr>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标的名称：安徽艺术职业学院物业服务项目</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w:t>
            </w:r>
            <w:r>
              <w:rPr>
                <w:rFonts w:hint="eastAsia" w:ascii="宋体" w:hAnsi="宋体" w:eastAsia="宋体" w:cs="宋体"/>
                <w:i w:val="0"/>
                <w:iCs w:val="0"/>
                <w:caps w:val="0"/>
                <w:color w:val="000000"/>
                <w:spacing w:val="0"/>
                <w:sz w:val="24"/>
                <w:szCs w:val="24"/>
                <w:shd w:val="clear" w:fill="FFFFFF"/>
              </w:rPr>
              <w:t>物业管理</w:t>
            </w:r>
          </w:p>
        </w:tc>
      </w:tr>
    </w:tbl>
    <w:p>
      <w:pPr>
        <w:bidi w:val="0"/>
        <w:rPr>
          <w:rFonts w:hint="eastAsia"/>
        </w:rPr>
      </w:pP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p>
    <w:p>
      <w:pPr>
        <w:spacing w:line="360" w:lineRule="auto"/>
        <w:jc w:val="left"/>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（一）基本情况</w:t>
      </w:r>
    </w:p>
    <w:p>
      <w:pPr>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安徽艺术职业学院宣城路校区位于</w:t>
      </w:r>
      <w:r>
        <w:rPr>
          <w:rFonts w:hint="eastAsia" w:asciiTheme="minorEastAsia" w:hAnsiTheme="minorEastAsia" w:eastAsiaTheme="minorEastAsia" w:cstheme="minorEastAsia"/>
          <w:sz w:val="24"/>
          <w:szCs w:val="24"/>
          <w:highlight w:val="none"/>
        </w:rPr>
        <w:t>合肥市</w:t>
      </w:r>
      <w:r>
        <w:rPr>
          <w:rFonts w:hint="eastAsia" w:asciiTheme="minorEastAsia" w:hAnsiTheme="minorEastAsia" w:eastAsiaTheme="minorEastAsia" w:cstheme="minorEastAsia"/>
          <w:sz w:val="24"/>
          <w:szCs w:val="24"/>
          <w:highlight w:val="none"/>
          <w:lang w:val="en-US" w:eastAsia="zh-CN"/>
        </w:rPr>
        <w:t>包河区宣城路16号，丹霞路校区</w:t>
      </w:r>
      <w:r>
        <w:rPr>
          <w:rFonts w:hint="eastAsia" w:asciiTheme="minorEastAsia" w:hAnsiTheme="minorEastAsia" w:eastAsiaTheme="minorEastAsia" w:cstheme="minorEastAsia"/>
          <w:sz w:val="24"/>
          <w:szCs w:val="24"/>
          <w:highlight w:val="none"/>
        </w:rPr>
        <w:t>位于合肥市经济开发区</w:t>
      </w:r>
      <w:r>
        <w:rPr>
          <w:rFonts w:hint="eastAsia" w:asciiTheme="minorEastAsia" w:hAnsiTheme="minorEastAsia" w:eastAsiaTheme="minorEastAsia" w:cstheme="minorEastAsia"/>
          <w:sz w:val="24"/>
          <w:szCs w:val="24"/>
          <w:highlight w:val="none"/>
          <w:lang w:val="en-US" w:eastAsia="zh-CN"/>
        </w:rPr>
        <w:t>丹霞路8</w:t>
      </w:r>
      <w:r>
        <w:rPr>
          <w:rFonts w:hint="eastAsia" w:asciiTheme="minorEastAsia" w:hAnsiTheme="minorEastAsia" w:eastAsiaTheme="minorEastAsia" w:cstheme="minorEastAsia"/>
          <w:sz w:val="24"/>
          <w:szCs w:val="24"/>
          <w:highlight w:val="none"/>
        </w:rPr>
        <w:t>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总计</w:t>
      </w:r>
      <w:r>
        <w:rPr>
          <w:rFonts w:hint="eastAsia" w:asciiTheme="minorEastAsia" w:hAnsiTheme="minorEastAsia" w:eastAsiaTheme="minorEastAsia" w:cstheme="minorEastAsia"/>
          <w:sz w:val="24"/>
          <w:szCs w:val="24"/>
          <w:highlight w:val="none"/>
        </w:rPr>
        <w:t>在校学生约</w:t>
      </w:r>
      <w:r>
        <w:rPr>
          <w:rFonts w:hint="eastAsia" w:asciiTheme="minorEastAsia" w:hAnsiTheme="minorEastAsia" w:eastAsiaTheme="minorEastAsia" w:cstheme="minorEastAsia"/>
          <w:sz w:val="24"/>
          <w:szCs w:val="24"/>
          <w:highlight w:val="none"/>
          <w:lang w:val="en-US" w:eastAsia="zh-CN"/>
        </w:rPr>
        <w:t>54</w:t>
      </w:r>
      <w:r>
        <w:rPr>
          <w:rFonts w:hint="eastAsia" w:asciiTheme="minorEastAsia" w:hAnsiTheme="minorEastAsia" w:eastAsiaTheme="minorEastAsia" w:cstheme="minorEastAsia"/>
          <w:sz w:val="24"/>
          <w:szCs w:val="24"/>
          <w:highlight w:val="none"/>
        </w:rPr>
        <w:t>00人，教职工约</w:t>
      </w:r>
      <w:r>
        <w:rPr>
          <w:rFonts w:hint="eastAsia" w:asciiTheme="minorEastAsia" w:hAnsiTheme="minorEastAsia" w:eastAsiaTheme="minorEastAsia" w:cstheme="minorEastAsia"/>
          <w:sz w:val="24"/>
          <w:szCs w:val="24"/>
          <w:highlight w:val="none"/>
          <w:lang w:val="en-US" w:eastAsia="zh-CN"/>
        </w:rPr>
        <w:t>600</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val="en-US" w:eastAsia="zh-CN"/>
        </w:rPr>
        <w:t>宣城路校区</w:t>
      </w:r>
      <w:r>
        <w:rPr>
          <w:rFonts w:hint="eastAsia" w:asciiTheme="minorEastAsia" w:hAnsiTheme="minorEastAsia" w:eastAsiaTheme="minorEastAsia" w:cstheme="minorEastAsia"/>
          <w:sz w:val="24"/>
          <w:szCs w:val="24"/>
          <w:highlight w:val="none"/>
        </w:rPr>
        <w:t>占地面积</w:t>
      </w:r>
      <w:r>
        <w:rPr>
          <w:rFonts w:hint="eastAsia" w:asciiTheme="minorEastAsia" w:hAnsiTheme="minorEastAsia" w:eastAsiaTheme="minorEastAsia" w:cstheme="minorEastAsia"/>
          <w:sz w:val="24"/>
          <w:szCs w:val="24"/>
          <w:highlight w:val="none"/>
          <w:lang w:val="en-US" w:eastAsia="zh-CN"/>
        </w:rPr>
        <w:t>38亩，丹霞路校区</w:t>
      </w:r>
      <w:r>
        <w:rPr>
          <w:rFonts w:hint="eastAsia" w:asciiTheme="minorEastAsia" w:hAnsiTheme="minorEastAsia" w:eastAsiaTheme="minorEastAsia" w:cstheme="minorEastAsia"/>
          <w:sz w:val="24"/>
          <w:szCs w:val="24"/>
          <w:highlight w:val="none"/>
        </w:rPr>
        <w:t>占地面积</w:t>
      </w:r>
      <w:r>
        <w:rPr>
          <w:rFonts w:hint="eastAsia" w:asciiTheme="minorEastAsia" w:hAnsiTheme="minorEastAsia" w:eastAsiaTheme="minorEastAsia" w:cstheme="minorEastAsia"/>
          <w:sz w:val="24"/>
          <w:szCs w:val="24"/>
          <w:highlight w:val="none"/>
          <w:lang w:val="en-US" w:eastAsia="zh-CN"/>
        </w:rPr>
        <w:t>113</w:t>
      </w:r>
      <w:r>
        <w:rPr>
          <w:rFonts w:hint="eastAsia" w:asciiTheme="minorEastAsia" w:hAnsiTheme="minorEastAsia" w:eastAsiaTheme="minorEastAsia" w:cstheme="minorEastAsia"/>
          <w:sz w:val="24"/>
          <w:szCs w:val="24"/>
          <w:highlight w:val="none"/>
        </w:rPr>
        <w:t>亩。</w:t>
      </w:r>
    </w:p>
    <w:p>
      <w:pPr>
        <w:keepNext w:val="0"/>
        <w:keepLines w:val="0"/>
        <w:pageBreakBefore w:val="0"/>
        <w:widowControl/>
        <w:kinsoku/>
        <w:wordWrap/>
        <w:overflowPunct/>
        <w:topLinePunct w:val="0"/>
        <w:autoSpaceDE/>
        <w:autoSpaceDN/>
        <w:bidi w:val="0"/>
        <w:adjustRightInd w:val="0"/>
        <w:snapToGrid/>
        <w:spacing w:line="360" w:lineRule="auto"/>
        <w:ind w:right="0"/>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（二）主要区域面积</w:t>
      </w:r>
    </w:p>
    <w:p>
      <w:pPr>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丹霞路校区与宣城路校区总绿化面积约47000平方米，室外公共区域面积约35000平方米，</w:t>
      </w:r>
      <w:r>
        <w:rPr>
          <w:rFonts w:hint="eastAsia" w:asciiTheme="minorEastAsia" w:hAnsiTheme="minorEastAsia" w:eastAsiaTheme="minorEastAsia" w:cstheme="minorEastAsia"/>
          <w:sz w:val="24"/>
          <w:szCs w:val="24"/>
          <w:highlight w:val="none"/>
        </w:rPr>
        <w:t>物业管理各类主要用房建筑面积约</w:t>
      </w:r>
      <w:r>
        <w:rPr>
          <w:rFonts w:hint="eastAsia" w:asciiTheme="minorEastAsia" w:hAnsiTheme="minorEastAsia" w:eastAsiaTheme="minorEastAsia" w:cstheme="minorEastAsia"/>
          <w:sz w:val="24"/>
          <w:szCs w:val="24"/>
          <w:highlight w:val="none"/>
          <w:lang w:val="en-US" w:eastAsia="zh-CN"/>
        </w:rPr>
        <w:t>100820</w:t>
      </w:r>
      <w:r>
        <w:rPr>
          <w:rFonts w:hint="eastAsia" w:asciiTheme="minorEastAsia" w:hAnsiTheme="minorEastAsia" w:eastAsiaTheme="minorEastAsia" w:cstheme="minorEastAsia"/>
          <w:sz w:val="24"/>
          <w:szCs w:val="24"/>
          <w:highlight w:val="none"/>
        </w:rPr>
        <w:t>平方米，主要用房</w:t>
      </w:r>
      <w:r>
        <w:rPr>
          <w:rFonts w:hint="eastAsia" w:asciiTheme="minorEastAsia" w:hAnsiTheme="minorEastAsia" w:eastAsiaTheme="minorEastAsia" w:cstheme="minorEastAsia"/>
          <w:sz w:val="24"/>
          <w:szCs w:val="24"/>
          <w:highlight w:val="none"/>
          <w:lang w:val="en-US" w:eastAsia="zh-CN"/>
        </w:rPr>
        <w:t>面积</w:t>
      </w:r>
      <w:r>
        <w:rPr>
          <w:rFonts w:hint="eastAsia" w:asciiTheme="minorEastAsia" w:hAnsiTheme="minorEastAsia" w:eastAsiaTheme="minorEastAsia" w:cstheme="minorEastAsia"/>
          <w:sz w:val="24"/>
          <w:szCs w:val="24"/>
          <w:highlight w:val="none"/>
        </w:rPr>
        <w:t>具体如下：</w:t>
      </w:r>
    </w:p>
    <w:p>
      <w:pPr>
        <w:numPr>
          <w:ilvl w:val="0"/>
          <w:numId w:val="1"/>
        </w:numPr>
        <w:spacing w:line="360" w:lineRule="auto"/>
        <w:ind w:right="120" w:firstLine="480" w:firstLineChars="200"/>
        <w:outlineLvl w:val="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丹霞路校区</w:t>
      </w:r>
      <w:r>
        <w:rPr>
          <w:rFonts w:hint="eastAsia" w:asciiTheme="minorEastAsia" w:hAnsiTheme="minorEastAsia" w:eastAsiaTheme="minorEastAsia" w:cstheme="minorEastAsia"/>
          <w:sz w:val="24"/>
          <w:szCs w:val="24"/>
          <w:highlight w:val="none"/>
        </w:rPr>
        <w:t>主要用房建筑面积约</w:t>
      </w:r>
      <w:r>
        <w:rPr>
          <w:rFonts w:hint="eastAsia" w:asciiTheme="minorEastAsia" w:hAnsiTheme="minorEastAsia" w:eastAsiaTheme="minorEastAsia" w:cstheme="minorEastAsia"/>
          <w:sz w:val="24"/>
          <w:szCs w:val="24"/>
          <w:highlight w:val="none"/>
          <w:lang w:val="en-US" w:eastAsia="zh-CN"/>
        </w:rPr>
        <w:t>77485</w:t>
      </w:r>
      <w:r>
        <w:rPr>
          <w:rFonts w:hint="eastAsia" w:asciiTheme="minorEastAsia" w:hAnsiTheme="minorEastAsia" w:eastAsiaTheme="minorEastAsia" w:cstheme="minorEastAsia"/>
          <w:sz w:val="24"/>
          <w:szCs w:val="24"/>
          <w:highlight w:val="none"/>
        </w:rPr>
        <w:t>平方米</w:t>
      </w:r>
      <w:r>
        <w:rPr>
          <w:rFonts w:hint="eastAsia" w:asciiTheme="minorEastAsia" w:hAnsiTheme="minorEastAsia" w:eastAsiaTheme="minorEastAsia" w:cstheme="minorEastAsia"/>
          <w:sz w:val="24"/>
          <w:szCs w:val="24"/>
          <w:highlight w:val="none"/>
          <w:lang w:eastAsia="zh-CN"/>
        </w:rPr>
        <w:t>。</w:t>
      </w:r>
    </w:p>
    <w:tbl>
      <w:tblPr>
        <w:tblStyle w:val="4"/>
        <w:tblW w:w="7935" w:type="dxa"/>
        <w:tblInd w:w="205" w:type="dxa"/>
        <w:shd w:val="clear" w:color="auto" w:fill="auto"/>
        <w:tblLayout w:type="fixed"/>
        <w:tblCellMar>
          <w:top w:w="0" w:type="dxa"/>
          <w:left w:w="0" w:type="dxa"/>
          <w:bottom w:w="0" w:type="dxa"/>
          <w:right w:w="0" w:type="dxa"/>
        </w:tblCellMar>
      </w:tblPr>
      <w:tblGrid>
        <w:gridCol w:w="639"/>
        <w:gridCol w:w="4873"/>
        <w:gridCol w:w="2423"/>
      </w:tblGrid>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名称</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建筑面积（平方米）</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综合楼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8844</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连廊（综合楼、舞蹈楼之间）</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490</w:t>
            </w:r>
          </w:p>
        </w:tc>
      </w:tr>
      <w:tr>
        <w:tblPrEx>
          <w:shd w:val="clear" w:color="auto" w:fill="auto"/>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舞蹈楼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8844</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美术楼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8156</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音乐楼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8156</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室内活动中心</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2400</w:t>
            </w:r>
          </w:p>
        </w:tc>
      </w:tr>
      <w:tr>
        <w:tblPrEx>
          <w:shd w:val="clear" w:color="auto" w:fill="auto"/>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食堂、行政楼及中专宿舍楼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19588</w:t>
            </w:r>
          </w:p>
        </w:tc>
      </w:tr>
      <w:tr>
        <w:tblPrEx>
          <w:shd w:val="clear" w:color="auto" w:fill="auto"/>
          <w:tblCellMar>
            <w:top w:w="0" w:type="dxa"/>
            <w:left w:w="0" w:type="dxa"/>
            <w:bottom w:w="0" w:type="dxa"/>
            <w:right w:w="0" w:type="dxa"/>
          </w:tblCellMar>
        </w:tblPrEx>
        <w:trPr>
          <w:trHeight w:val="285"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大专宿舍AB楼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10821</w:t>
            </w:r>
          </w:p>
        </w:tc>
      </w:tr>
      <w:tr>
        <w:tblPrEx>
          <w:shd w:val="clear" w:color="auto" w:fill="auto"/>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大专宿舍CD楼</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8986</w:t>
            </w:r>
          </w:p>
        </w:tc>
      </w:tr>
      <w:tr>
        <w:tblPrEx>
          <w:shd w:val="clear" w:color="auto" w:fill="auto"/>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综合楼剧场</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500</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综合楼黑匣子剧场</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舞蹈楼剧场</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500</w:t>
            </w: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4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总计</w:t>
            </w:r>
          </w:p>
        </w:tc>
        <w:tc>
          <w:tcPr>
            <w:tcW w:w="2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77485</w:t>
            </w:r>
          </w:p>
        </w:tc>
      </w:tr>
    </w:tbl>
    <w:p>
      <w:pPr>
        <w:numPr>
          <w:ilvl w:val="0"/>
          <w:numId w:val="2"/>
        </w:numPr>
        <w:spacing w:line="360" w:lineRule="auto"/>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宣城路校区</w:t>
      </w:r>
      <w:r>
        <w:rPr>
          <w:rFonts w:hint="eastAsia" w:asciiTheme="minorEastAsia" w:hAnsiTheme="minorEastAsia" w:eastAsiaTheme="minorEastAsia" w:cstheme="minorEastAsia"/>
          <w:sz w:val="24"/>
          <w:szCs w:val="24"/>
          <w:highlight w:val="none"/>
        </w:rPr>
        <w:t>主要用房建筑面积约</w:t>
      </w:r>
      <w:r>
        <w:rPr>
          <w:rFonts w:hint="eastAsia" w:asciiTheme="minorEastAsia" w:hAnsiTheme="minorEastAsia" w:eastAsiaTheme="minorEastAsia" w:cstheme="minorEastAsia"/>
          <w:sz w:val="24"/>
          <w:szCs w:val="24"/>
          <w:highlight w:val="none"/>
          <w:lang w:val="en-US" w:eastAsia="zh-CN"/>
        </w:rPr>
        <w:t>23335</w:t>
      </w:r>
      <w:r>
        <w:rPr>
          <w:rFonts w:hint="eastAsia" w:asciiTheme="minorEastAsia" w:hAnsiTheme="minorEastAsia" w:eastAsiaTheme="minorEastAsia" w:cstheme="minorEastAsia"/>
          <w:sz w:val="24"/>
          <w:szCs w:val="24"/>
          <w:highlight w:val="none"/>
        </w:rPr>
        <w:t>平方米</w:t>
      </w:r>
      <w:r>
        <w:rPr>
          <w:rFonts w:hint="eastAsia" w:asciiTheme="minorEastAsia" w:hAnsiTheme="minorEastAsia" w:eastAsiaTheme="minorEastAsia" w:cstheme="minorEastAsia"/>
          <w:sz w:val="24"/>
          <w:szCs w:val="24"/>
          <w:highlight w:val="none"/>
          <w:lang w:eastAsia="zh-CN"/>
        </w:rPr>
        <w:t>。</w:t>
      </w:r>
    </w:p>
    <w:tbl>
      <w:tblPr>
        <w:tblStyle w:val="4"/>
        <w:tblW w:w="7936" w:type="dxa"/>
        <w:tblInd w:w="208" w:type="dxa"/>
        <w:shd w:val="clear" w:color="auto" w:fill="auto"/>
        <w:tblLayout w:type="fixed"/>
        <w:tblCellMar>
          <w:top w:w="0" w:type="dxa"/>
          <w:left w:w="0" w:type="dxa"/>
          <w:bottom w:w="0" w:type="dxa"/>
          <w:right w:w="0" w:type="dxa"/>
        </w:tblCellMar>
      </w:tblPr>
      <w:tblGrid>
        <w:gridCol w:w="637"/>
        <w:gridCol w:w="4877"/>
        <w:gridCol w:w="2422"/>
      </w:tblGrid>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名称</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建筑面积（平方米）</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综合楼（男生宿舍）</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2174</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A楼（美术学院工作室）</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5288</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B楼（行政楼、美术学院工作室、文化课教室）</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2809</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C楼（美术学院工作室、文化课教室）</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1550</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D楼（美术楼宿舍、教室）</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2380</w:t>
            </w:r>
          </w:p>
        </w:tc>
      </w:tr>
      <w:tr>
        <w:tblPrEx>
          <w:shd w:val="clear" w:color="auto" w:fill="auto"/>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E楼（小白楼女生宿舍）</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1680</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练琴楼</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940</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琴房（女平房）</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125</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琴房（男平房）</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125</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琴房（综平房）</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125</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实验剧场</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1748</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小红楼（男生宿舍）</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1176</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女生大专楼（女生宿舍）</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2415</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老年大学</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800</w:t>
            </w:r>
          </w:p>
        </w:tc>
      </w:tr>
      <w:tr>
        <w:tblPrEx>
          <w:shd w:val="clear" w:color="auto" w:fill="auto"/>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总计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23335</w:t>
            </w:r>
          </w:p>
        </w:tc>
      </w:tr>
    </w:tbl>
    <w:p>
      <w:pPr>
        <w:spacing w:line="360" w:lineRule="auto"/>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3、室外公共区域面积：</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（1）丹霞路校区室外公共区域(含道路、运动场等）面积约27000平方米。</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（2）宣城路校区室外公共区域(含道路、运动场等）面积约8000平方米。</w:t>
      </w:r>
    </w:p>
    <w:p>
      <w:pPr>
        <w:spacing w:line="360" w:lineRule="auto"/>
        <w:ind w:firstLine="482" w:firstLineChars="200"/>
        <w:outlineLvl w:val="2"/>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4、宣城路校区家属区（含裕华小区、新艺苑小区、雕刻工作室等）：面积由投标人自行踏勘。</w:t>
      </w:r>
    </w:p>
    <w:p>
      <w:pPr>
        <w:keepNext w:val="0"/>
        <w:keepLines w:val="0"/>
        <w:pageBreakBefore w:val="0"/>
        <w:widowControl/>
        <w:kinsoku/>
        <w:wordWrap/>
        <w:overflowPunct/>
        <w:topLinePunct w:val="0"/>
        <w:autoSpaceDE/>
        <w:autoSpaceDN/>
        <w:bidi w:val="0"/>
        <w:adjustRightInd w:val="0"/>
        <w:snapToGrid/>
        <w:spacing w:line="360" w:lineRule="auto"/>
        <w:ind w:right="0"/>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物业服务</w:t>
      </w:r>
      <w:r>
        <w:rPr>
          <w:rFonts w:hint="eastAsia" w:asciiTheme="minorEastAsia" w:hAnsiTheme="minorEastAsia" w:eastAsiaTheme="minorEastAsia" w:cstheme="minorEastAsia"/>
          <w:sz w:val="24"/>
          <w:szCs w:val="24"/>
          <w:highlight w:val="none"/>
          <w:lang w:val="en-US" w:eastAsia="zh-CN"/>
        </w:rPr>
        <w:t>内容：</w:t>
      </w:r>
    </w:p>
    <w:p>
      <w:pPr>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1、主要内容：</w:t>
      </w:r>
      <w:r>
        <w:rPr>
          <w:rFonts w:hint="eastAsia" w:asciiTheme="minorEastAsia" w:hAnsiTheme="minorEastAsia" w:eastAsiaTheme="minorEastAsia" w:cstheme="minorEastAsia"/>
          <w:sz w:val="24"/>
          <w:szCs w:val="24"/>
          <w:highlight w:val="none"/>
        </w:rPr>
        <w:t>校区内所有公共区域和建筑物的卫生保洁、学生宿舍管理、教学楼</w:t>
      </w:r>
      <w:r>
        <w:rPr>
          <w:rFonts w:hint="eastAsia" w:asciiTheme="minorEastAsia" w:hAnsiTheme="minorEastAsia" w:eastAsiaTheme="minorEastAsia" w:cstheme="minorEastAsia"/>
          <w:sz w:val="24"/>
          <w:szCs w:val="24"/>
          <w:highlight w:val="none"/>
          <w:lang w:val="en-US" w:eastAsia="zh-CN"/>
        </w:rPr>
        <w:t>及琴房</w:t>
      </w:r>
      <w:r>
        <w:rPr>
          <w:rFonts w:hint="eastAsia" w:asciiTheme="minorEastAsia" w:hAnsiTheme="minorEastAsia" w:eastAsiaTheme="minorEastAsia" w:cstheme="minorEastAsia"/>
          <w:sz w:val="24"/>
          <w:szCs w:val="24"/>
          <w:highlight w:val="none"/>
        </w:rPr>
        <w:t>管理、绿化、日常小型维修维护</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会务服务、家属区</w:t>
      </w:r>
      <w:r>
        <w:rPr>
          <w:rFonts w:hint="eastAsia" w:asciiTheme="minorEastAsia" w:hAnsiTheme="minorEastAsia" w:eastAsiaTheme="minorEastAsia" w:cstheme="minorEastAsia"/>
          <w:sz w:val="24"/>
          <w:szCs w:val="24"/>
          <w:highlight w:val="none"/>
          <w:vertAlign w:val="baseline"/>
          <w:lang w:val="en-US" w:eastAsia="zh-CN"/>
        </w:rPr>
        <w:t>管理</w:t>
      </w:r>
      <w:r>
        <w:rPr>
          <w:rFonts w:hint="eastAsia" w:asciiTheme="minorEastAsia" w:hAnsiTheme="minorEastAsia" w:eastAsiaTheme="minorEastAsia" w:cstheme="minorEastAsia"/>
          <w:sz w:val="24"/>
          <w:szCs w:val="24"/>
          <w:highlight w:val="none"/>
          <w:lang w:val="en-US" w:eastAsia="zh-CN"/>
        </w:rPr>
        <w:t>等。</w:t>
      </w:r>
    </w:p>
    <w:p>
      <w:pPr>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2、附属内容：</w:t>
      </w:r>
      <w:r>
        <w:rPr>
          <w:rFonts w:hint="eastAsia" w:asciiTheme="minorEastAsia" w:hAnsiTheme="minorEastAsia" w:eastAsiaTheme="minorEastAsia" w:cstheme="minorEastAsia"/>
          <w:sz w:val="24"/>
          <w:szCs w:val="24"/>
          <w:highlight w:val="none"/>
        </w:rPr>
        <w:t>空调</w:t>
      </w:r>
      <w:r>
        <w:rPr>
          <w:rFonts w:hint="eastAsia" w:asciiTheme="minorEastAsia" w:hAnsiTheme="minorEastAsia" w:eastAsiaTheme="minorEastAsia" w:cstheme="minorEastAsia"/>
          <w:sz w:val="24"/>
          <w:szCs w:val="24"/>
          <w:highlight w:val="none"/>
          <w:lang w:val="en-US" w:eastAsia="zh-CN"/>
        </w:rPr>
        <w:t>及风扇清洗管理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化粪池清淤及管道疏通、</w:t>
      </w:r>
      <w:r>
        <w:rPr>
          <w:rFonts w:hint="eastAsia" w:asciiTheme="minorEastAsia" w:hAnsiTheme="minorEastAsia" w:eastAsiaTheme="minorEastAsia" w:cstheme="minorEastAsia"/>
          <w:sz w:val="24"/>
          <w:szCs w:val="24"/>
          <w:highlight w:val="none"/>
        </w:rPr>
        <w:t>有害生物防治、电梯安全管理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丹霞路校区音乐楼</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、配电房供电设备管理、</w:t>
      </w:r>
      <w:r>
        <w:rPr>
          <w:rFonts w:hint="eastAsia" w:asciiTheme="minorEastAsia" w:hAnsiTheme="minorEastAsia" w:eastAsiaTheme="minorEastAsia" w:cstheme="minorEastAsia"/>
          <w:sz w:val="24"/>
          <w:szCs w:val="24"/>
          <w:highlight w:val="none"/>
          <w:lang w:val="en-US" w:eastAsia="zh-CN"/>
        </w:rPr>
        <w:t>水泵房管理及清洗、</w:t>
      </w:r>
      <w:r>
        <w:rPr>
          <w:rFonts w:hint="eastAsia" w:asciiTheme="minorEastAsia" w:hAnsiTheme="minorEastAsia" w:eastAsiaTheme="minorEastAsia" w:cstheme="minorEastAsia"/>
          <w:sz w:val="24"/>
          <w:szCs w:val="24"/>
          <w:highlight w:val="none"/>
        </w:rPr>
        <w:t>二次供水水箱水质检测及水箱清洗消毒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绿化养护、搬运服务、窗帘及地毯清洗、特定节日及活动花篮</w:t>
      </w:r>
      <w:r>
        <w:rPr>
          <w:rFonts w:hint="eastAsia" w:asciiTheme="minorEastAsia" w:hAnsiTheme="minorEastAsia" w:eastAsiaTheme="minorEastAsia" w:cstheme="minorEastAsia"/>
          <w:sz w:val="24"/>
          <w:szCs w:val="24"/>
          <w:highlight w:val="none"/>
        </w:rPr>
        <w:t>等。</w:t>
      </w:r>
    </w:p>
    <w:p>
      <w:pPr>
        <w:keepNext w:val="0"/>
        <w:keepLines w:val="0"/>
        <w:pageBreakBefore w:val="0"/>
        <w:widowControl/>
        <w:kinsoku/>
        <w:wordWrap/>
        <w:overflowPunct/>
        <w:topLinePunct w:val="0"/>
        <w:autoSpaceDE/>
        <w:autoSpaceDN/>
        <w:bidi w:val="0"/>
        <w:adjustRightInd w:val="0"/>
        <w:snapToGrid/>
        <w:spacing w:line="360" w:lineRule="auto"/>
        <w:ind w:left="0" w:right="0" w:firstLine="482"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b/>
          <w:color w:val="auto"/>
          <w:sz w:val="24"/>
          <w:szCs w:val="18"/>
          <w:highlight w:val="none"/>
        </w:rPr>
        <w:t>三、服务需求</w:t>
      </w:r>
    </w:p>
    <w:p>
      <w:pPr>
        <w:spacing w:line="360" w:lineRule="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（一）岗位人员基本要求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b/>
          <w:bCs/>
          <w:sz w:val="24"/>
          <w:szCs w:val="24"/>
        </w:rPr>
        <w:t>注：除评分标准中要求提供的相关人员证明材料作为评分条件外，投标人在投标文件中无须提供人员其他相关证明材料，由采购人在合同签订后中标人进场服务前核查人员配备情况，人员须按照要求配备到位，否则采购人</w:t>
      </w:r>
      <w:r>
        <w:rPr>
          <w:rFonts w:ascii="宋体" w:hAnsi="宋体" w:eastAsia="宋体" w:cs="宋体"/>
          <w:b/>
          <w:bCs/>
          <w:sz w:val="24"/>
          <w:szCs w:val="24"/>
        </w:rPr>
        <w:t>有权</w:t>
      </w:r>
      <w:r>
        <w:rPr>
          <w:rFonts w:hint="eastAsia" w:ascii="宋体" w:hAnsi="宋体" w:eastAsia="宋体" w:cs="宋体"/>
          <w:b/>
          <w:bCs/>
          <w:sz w:val="24"/>
          <w:szCs w:val="24"/>
          <w:lang w:val="en-US" w:eastAsia="zh-CN"/>
        </w:rPr>
        <w:t>追究违约责任</w:t>
      </w:r>
      <w:r>
        <w:rPr>
          <w:rFonts w:ascii="宋体" w:hAnsi="宋体" w:eastAsia="宋体" w:cs="宋体"/>
          <w:b/>
          <w:bCs/>
          <w:sz w:val="24"/>
          <w:szCs w:val="24"/>
        </w:rPr>
        <w:t>，</w:t>
      </w:r>
      <w:r>
        <w:rPr>
          <w:rFonts w:hint="eastAsia" w:ascii="宋体" w:hAnsi="宋体" w:eastAsia="宋体" w:cs="宋体"/>
          <w:b/>
          <w:bCs/>
          <w:sz w:val="24"/>
          <w:szCs w:val="24"/>
          <w:lang w:val="en-US" w:eastAsia="zh-CN"/>
        </w:rPr>
        <w:t>中标人</w:t>
      </w:r>
      <w:r>
        <w:rPr>
          <w:rFonts w:ascii="宋体" w:hAnsi="宋体" w:eastAsia="宋体" w:cs="宋体"/>
          <w:b/>
          <w:bCs/>
          <w:sz w:val="24"/>
          <w:szCs w:val="24"/>
        </w:rPr>
        <w:t>承担由此产生的一切后果及责任</w:t>
      </w:r>
      <w:r>
        <w:rPr>
          <w:rFonts w:hint="eastAsia" w:ascii="宋体" w:hAnsi="宋体" w:eastAsia="宋体" w:cs="宋体"/>
          <w:b/>
          <w:bCs/>
          <w:sz w:val="24"/>
          <w:szCs w:val="24"/>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1、项目经理：专科及以上学历同时具有三年及以上物业管理经验,具有良好的管理、协调能力。入职年龄</w:t>
      </w:r>
      <w:r>
        <w:rPr>
          <w:rFonts w:hint="eastAsia" w:asciiTheme="minorEastAsia" w:hAnsiTheme="minorEastAsia" w:eastAsiaTheme="minorEastAsia" w:cstheme="minorEastAsia"/>
          <w:sz w:val="24"/>
          <w:szCs w:val="24"/>
          <w:highlight w:val="none"/>
          <w:lang w:val="en-US" w:eastAsia="zh-CN"/>
        </w:rPr>
        <w:t>原则上</w:t>
      </w:r>
      <w:r>
        <w:rPr>
          <w:rFonts w:hint="eastAsia" w:asciiTheme="minorEastAsia" w:hAnsiTheme="minorEastAsia" w:eastAsiaTheme="minorEastAsia" w:cstheme="minorEastAsia"/>
          <w:sz w:val="24"/>
          <w:szCs w:val="24"/>
          <w:highlight w:val="none"/>
        </w:rPr>
        <w:t>男性不超过55周岁、女性不超过50周岁。</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指定的项目经理如需更换，必须经采购人同意或提出更换，方可更换。</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vertAlign w:val="baseline"/>
        </w:rPr>
        <w:t>综合主管</w:t>
      </w:r>
      <w:r>
        <w:rPr>
          <w:rFonts w:hint="eastAsia" w:asciiTheme="minorEastAsia" w:hAnsiTheme="minorEastAsia" w:eastAsiaTheme="minorEastAsia" w:cstheme="minorEastAsia"/>
          <w:sz w:val="24"/>
          <w:szCs w:val="24"/>
          <w:highlight w:val="none"/>
        </w:rPr>
        <w:t>：专科及以上学历同时具有</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年及以上物业管理经验,具有良好的管理、协调能力。入职年龄</w:t>
      </w:r>
      <w:r>
        <w:rPr>
          <w:rFonts w:hint="eastAsia" w:asciiTheme="minorEastAsia" w:hAnsiTheme="minorEastAsia" w:eastAsiaTheme="minorEastAsia" w:cstheme="minorEastAsia"/>
          <w:sz w:val="24"/>
          <w:szCs w:val="24"/>
          <w:highlight w:val="none"/>
          <w:lang w:val="en-US" w:eastAsia="zh-CN"/>
        </w:rPr>
        <w:t>原则上</w:t>
      </w:r>
      <w:r>
        <w:rPr>
          <w:rFonts w:hint="eastAsia" w:asciiTheme="minorEastAsia" w:hAnsiTheme="minorEastAsia" w:eastAsiaTheme="minorEastAsia" w:cstheme="minorEastAsia"/>
          <w:sz w:val="24"/>
          <w:szCs w:val="24"/>
          <w:highlight w:val="none"/>
        </w:rPr>
        <w:t>男性不超过55周岁、女性不超过50周岁。</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指定的</w:t>
      </w:r>
      <w:r>
        <w:rPr>
          <w:rFonts w:hint="eastAsia" w:asciiTheme="minorEastAsia" w:hAnsiTheme="minorEastAsia" w:eastAsiaTheme="minorEastAsia" w:cstheme="minorEastAsia"/>
          <w:sz w:val="24"/>
          <w:szCs w:val="24"/>
          <w:highlight w:val="none"/>
          <w:vertAlign w:val="baseline"/>
        </w:rPr>
        <w:t>综合主管</w:t>
      </w:r>
      <w:r>
        <w:rPr>
          <w:rFonts w:hint="eastAsia" w:asciiTheme="minorEastAsia" w:hAnsiTheme="minorEastAsia" w:eastAsiaTheme="minorEastAsia" w:cstheme="minorEastAsia"/>
          <w:sz w:val="24"/>
          <w:szCs w:val="24"/>
          <w:highlight w:val="none"/>
        </w:rPr>
        <w:t>如需更换，必须经采购人同意或提出更换，方可更换。</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vertAlign w:val="baseline"/>
          <w:lang w:val="en-US" w:eastAsia="zh-CN"/>
        </w:rPr>
        <w:t>保洁员：入职年龄原则上男性不超过60周岁、女性不超过55周岁。学生公寓保洁员</w:t>
      </w:r>
      <w:r>
        <w:rPr>
          <w:rFonts w:hint="eastAsia" w:asciiTheme="minorEastAsia" w:hAnsiTheme="minorEastAsia" w:eastAsiaTheme="minorEastAsia" w:cstheme="minorEastAsia"/>
          <w:sz w:val="24"/>
          <w:szCs w:val="24"/>
          <w:highlight w:val="none"/>
        </w:rPr>
        <w:t>男生公寓只能配男性员工，女生公寓只能配女性员工</w:t>
      </w:r>
      <w:r>
        <w:rPr>
          <w:rFonts w:hint="eastAsia" w:asciiTheme="minorEastAsia" w:hAnsiTheme="minorEastAsia" w:eastAsiaTheme="minorEastAsia" w:cstheme="minorEastAsia"/>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vertAlign w:val="baseline"/>
          <w:lang w:val="en-US" w:eastAsia="zh-CN"/>
        </w:rPr>
        <w:t>4、宿舍管理员</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vertAlign w:val="baseline"/>
          <w:lang w:val="en-US" w:eastAsia="zh-CN"/>
        </w:rPr>
        <w:t>入职年龄原则上男性不超过60周岁、女性不超过55周岁</w:t>
      </w:r>
      <w:r>
        <w:rPr>
          <w:rFonts w:hint="eastAsia" w:asciiTheme="minorEastAsia" w:hAnsiTheme="minorEastAsia" w:eastAsiaTheme="minorEastAsia" w:cstheme="minorEastAsia"/>
          <w:sz w:val="24"/>
          <w:szCs w:val="24"/>
          <w:highlight w:val="none"/>
        </w:rPr>
        <w:t>。男生公寓只能配男性员工，女生公寓只能配女性员工。</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vertAlign w:val="baseline"/>
          <w:lang w:val="en-US" w:eastAsia="zh-CN"/>
        </w:rPr>
        <w:t>楼管员：入职年龄原则上男性不超过60周岁、女性不超过55周岁</w:t>
      </w:r>
      <w:r>
        <w:rPr>
          <w:rFonts w:hint="eastAsia" w:asciiTheme="minorEastAsia" w:hAnsiTheme="minorEastAsia" w:eastAsiaTheme="minorEastAsia" w:cstheme="minorEastAsia"/>
          <w:sz w:val="24"/>
          <w:szCs w:val="24"/>
          <w:highlight w:val="none"/>
        </w:rPr>
        <w:t>。有一定的电脑知识，会使用电脑。</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vertAlign w:val="baseline"/>
          <w:lang w:val="en-US" w:eastAsia="zh-CN"/>
        </w:rPr>
        <w:t>维修工：入职年龄原则上男性不超过60周岁、女性不超过55周岁，其中50周岁以下不得少于2名。从事过五年以上水电木维修工作，持有符合国家要求的专业技术能力证书。每两周或采购人认为有必要时对所有水表、电表的计量数进行统计并报送采购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vertAlign w:val="baseline"/>
          <w:lang w:val="en-US" w:eastAsia="zh-CN"/>
        </w:rPr>
        <w:t>绿化养护员：入职年龄原则上男性不超过60周岁、女性不超过55周岁</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vertAlign w:val="baseline"/>
          <w:lang w:val="en-US" w:eastAsia="zh-CN"/>
        </w:rPr>
        <w:t>从事过五年以上绿化养护工作。</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vertAlign w:val="baseline"/>
          <w:lang w:val="en-US" w:eastAsia="zh-CN"/>
        </w:rPr>
        <w:t>会务服务</w:t>
      </w:r>
      <w:r>
        <w:rPr>
          <w:rFonts w:hint="eastAsia" w:asciiTheme="minorEastAsia" w:hAnsiTheme="minorEastAsia" w:eastAsiaTheme="minorEastAsia" w:cstheme="minorEastAsia"/>
          <w:sz w:val="24"/>
          <w:szCs w:val="24"/>
          <w:highlight w:val="none"/>
          <w:lang w:val="en-US" w:eastAsia="zh-CN"/>
        </w:rPr>
        <w:t>人员：入职年龄原则上女性不超过35周岁，品貌端庄。应具有专科及以上学历，会用电脑熟练进行办公自动化操作。接受过会务服务培训及相关礼仪培训。</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vertAlign w:val="baseline"/>
          <w:lang w:val="en-US" w:eastAsia="zh-CN"/>
        </w:rPr>
        <w:t>家属区管理员：入职年龄原则上男性不超过60周岁、女性不超过55周岁。</w:t>
      </w:r>
      <w:r>
        <w:rPr>
          <w:rFonts w:hint="eastAsia" w:asciiTheme="minorEastAsia" w:hAnsiTheme="minorEastAsia" w:eastAsiaTheme="minorEastAsia" w:cstheme="minorEastAsia"/>
          <w:sz w:val="24"/>
          <w:szCs w:val="24"/>
          <w:highlight w:val="none"/>
        </w:rPr>
        <w:t>具有良好的管理、协调能力。</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中标人为本项目配备人员必须身体、心理健康，体貌端正，无肢体残疾，智力正常，无精神疾病（史），无不良行为记录，无违法犯罪记录，未经采购人书面许可不得有兼职，须遵守岗位纪律，不在校内喝酒、吸烟，严格遵守采购人规章制度。应具备为师生服务的理念，举止文明。</w:t>
      </w:r>
    </w:p>
    <w:p>
      <w:pPr>
        <w:spacing w:line="360" w:lineRule="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（二）主要服务内容及要求：</w:t>
      </w:r>
    </w:p>
    <w:p>
      <w:pPr>
        <w:spacing w:line="360" w:lineRule="auto"/>
        <w:ind w:firstLine="480" w:firstLineChars="200"/>
        <w:outlineLvl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1、保洁管理</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（1）各楼栋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公共过道、窗台、楼梯间及扶手等公共场所每天清扫并拖抹不少于2次，垃圾日产日清。做到管理范围内楼道、</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天棚、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墙面、地面干净，无灰尘、鞋印、污垢、痰迹、纸屑、烟头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蜘蛛网、积灰等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门窗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标识牌、栏杆、扶手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干净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灯管灯具表面干净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丹霞路校区音乐楼、美术楼教室内部清扫，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每天清扫并拖抹不少于2次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（2）各楼栋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公共卫生间每天清扫、冲洗不少于2次，并用拖把把地面拖干，做到干净、无异味。厕所、盥洗室清洁无异味和积水，水池（槽）无垢积物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地漏盖齐全，无痰迹、污迹，墙面无蜘蛛网、积灰，门窗干净。每个卫生间蹲位旁要放置垃圾篓，并配有垃圾袋，至少每天上、下午各清理一次，垃圾篓中的垃圾高于3/4的高度必须清倒，严禁溢出。</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（3）楼栋四周、绿地、绿化带内、校园环道、操场、室内活动中心、剧场等场所的清扫保洁，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每天清扫不少于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垃圾日产日清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室外道路路面无杂草，沿边的垃圾、泥沙、杂物等须全部清扫干净，不留死角，各类标识牌、扶手、护栏等表面清洁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楼栋内外无牛皮癣和乱涂乱画乱张贴情况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及时清理</w:t>
      </w:r>
      <w:r>
        <w:rPr>
          <w:rFonts w:hint="eastAsia" w:asciiTheme="minorEastAsia" w:hAnsiTheme="minorEastAsia" w:eastAsiaTheme="minorEastAsia" w:cstheme="minorEastAsia"/>
          <w:sz w:val="24"/>
          <w:szCs w:val="24"/>
          <w:highlight w:val="none"/>
          <w:lang w:val="en-US" w:eastAsia="zh-CN"/>
        </w:rPr>
        <w:t>建筑物内外墙的乱写乱画、乱张贴广告、乱张贴标语等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。经批准的张贴物、悬挂物、摆放物到期及时清理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（5）配备足量垃圾箱(筒)，对垃圾箱(桶)每天清刷，做到箱(桶)体清洁无污迹、无异味、无损坏。对垃圾每天进行清除、外运，做到垃圾篓、箱不得有垃圾外溢，保持垃圾全部进垃圾箱。</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（6）定期对于各楼宇屋面进行清理，每月不少于一次，要求无积水、无垃圾、无杂草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卫生保洁工具安排专门场所集中存放且摆放整齐有序、无乱丢乱放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公共区域、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水房、卫生间内保洁工具要分类使用，严禁混用。</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（8）每年毕业生房间卫生清扫工作,以及办公室、学生宿舍等调整前后的突击卫生清扫。</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（9）室内外大型活动（如演出等）结束后及时进行现场清理。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（10）每周清扫1次排水沟内的泥沙、纸屑等垃圾，拔出沟内生长的杂草，做到排水畅通，无积水。</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（11）每日及时对于景观水池内杂物、落叶进行打捞清理。</w:t>
      </w:r>
    </w:p>
    <w:p>
      <w:p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雨雪天气、秋冬落叶季节应及时清扫、铲除冰冻，在楼栋主要出入口铺防滑垫，并增加户外清扫人员及频次，保证道路无积雪、落叶堆积，保证道路通畅、安全和清洁，不得将积雪、落叶清扫堆放到绿篱、绿地和道路两侧雨、污水井内，如遇大雪天气，应及时安排人员和机械设备清除门厅和道路积雪，对树枝积雪及时进行清除，对于楼房屋面（尤其是室内活动中心、平房、板房等），积雪及时进行清除。</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（13）保洁用低值易耗品、清洁用品费用由中标人承担。</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（14）对电热开水器定期巡查，发现开水器故障及时联系厂家进行维修。</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（15）春夏秋三季做好道路洒水（气温超过 30℃时），除尘降温。</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（16）发现校园内可疑废弃物、有毒有害物品，及时上报处置。</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（17）对未及时清理、违规堆放的废弃家具、设备、设施等，督促、同使用单位协调处理。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（18）对施工及维修项目丢弃、堆积的建筑垃圾，督促相关施工单位及时清运出校园。</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（19）及时报修公共部位损坏的水、电、管道、窨井等设施。</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（20）保洁服务不得影响正常教学、科研、办公活动及课间休息。</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（21）垃圾分类处理（如有）</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校内所有垃圾必须按照市政及采购人要求的垃圾分类方案进行分类，学生公寓内垃圾应每天不少于四次清理。每天不少于两次对垃圾投放点进行消毒。垃圾桶由采购人购置，中标人应合理使用，垃圾桶保持外观整洁，如有损坏应及时申报更换、维修。</w:t>
      </w:r>
    </w:p>
    <w:p>
      <w:pPr>
        <w:spacing w:line="360" w:lineRule="auto"/>
        <w:ind w:firstLine="480" w:firstLineChars="200"/>
        <w:outlineLvl w:val="2"/>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vertAlign w:val="baseline"/>
          <w:lang w:val="en-US" w:eastAsia="zh-CN"/>
        </w:rPr>
        <w:t>宿舍管理</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vertAlign w:val="baseline"/>
          <w:lang w:val="en-US" w:eastAsia="zh-CN"/>
        </w:rPr>
        <w:t>掌握公寓住宿人员特征，做好学生家长等来客人员的登记和销号工作，严格阻止闲杂人员进入学生宿舍，遇到可疑人员进行询问验证</w:t>
      </w:r>
      <w:r>
        <w:rPr>
          <w:rFonts w:hint="eastAsia" w:asciiTheme="minorEastAsia" w:hAnsiTheme="minorEastAsia" w:eastAsiaTheme="minorEastAsia" w:cstheme="minorEastAsia"/>
          <w:sz w:val="24"/>
          <w:szCs w:val="24"/>
          <w:highlight w:val="none"/>
        </w:rPr>
        <w:t>，制止闲杂人员，小商小贩，推销人员进入辖区</w:t>
      </w:r>
      <w:r>
        <w:rPr>
          <w:rFonts w:hint="eastAsia" w:asciiTheme="minorEastAsia" w:hAnsiTheme="minorEastAsia" w:eastAsiaTheme="minorEastAsia" w:cstheme="minorEastAsia"/>
          <w:sz w:val="24"/>
          <w:szCs w:val="24"/>
          <w:highlight w:val="none"/>
          <w:vertAlign w:val="baseline"/>
          <w:lang w:val="en-US" w:eastAsia="zh-CN"/>
        </w:rPr>
        <w:t>。</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vertAlign w:val="baseline"/>
          <w:lang w:val="en-US" w:eastAsia="zh-CN"/>
        </w:rPr>
        <w:t>宿舍区域禁止饲养宠物，禁止不经批准随意设立商业经营摊点，禁止随意张贴、悬挂宣传广告、宣传横幅。</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vertAlign w:val="baseline"/>
          <w:lang w:val="en-US" w:eastAsia="zh-CN"/>
        </w:rPr>
        <w:t>按规定作息时间开关大门，负责学生晚间迟归及夜间外出的核对、登记及上报工作，有值班记录。</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vertAlign w:val="baseline"/>
          <w:lang w:val="en-US" w:eastAsia="zh-CN"/>
        </w:rPr>
        <w:t>每晚进行查房工作，确保学生晚间11点后都在宿舍内，做好晚归违规学生的登记工作。</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vertAlign w:val="baseline"/>
          <w:lang w:val="en-US" w:eastAsia="zh-CN"/>
        </w:rPr>
        <w:t>做好学生宿舍备用钥匙、剪锁的借用核实登记工作，做好并保留相关记录。</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vertAlign w:val="baseline"/>
          <w:lang w:val="en-US" w:eastAsia="zh-CN"/>
        </w:rPr>
        <w:t>保持各公寓出入口环境整洁、有序，负责对进出大门的人员进行疏导，维护进出秩序，保证大门畅通无阻。</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vertAlign w:val="baseline"/>
          <w:lang w:val="en-US" w:eastAsia="zh-CN"/>
        </w:rPr>
        <w:t>做好大件及贵重物品进出公寓的核实登记工作。</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vertAlign w:val="baseline"/>
          <w:lang w:val="en-US" w:eastAsia="zh-CN"/>
        </w:rPr>
        <w:t>严格阻止机动车辆在公寓主出入口占道停放以及非机动车辆停放进入学生公寓内。</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vertAlign w:val="baseline"/>
          <w:lang w:val="en-US" w:eastAsia="zh-CN"/>
        </w:rPr>
        <w:t>及时发现和处理不安全隐患，在遇到突发事件时，及时报告学院相关部门，协助保护现场和证据。</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vertAlign w:val="baseline"/>
          <w:lang w:val="en-US" w:eastAsia="zh-CN"/>
        </w:rPr>
        <w:t>及时劝阻违反安全或公共秩序的行为，采取定线和不定线交叉巡视，突出重点部位的巡视，有具体记录。</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（11）寝室内禁止使用电炉、电热毯、电热杯、电熨斗、“热得快”、电吹风、电饭煲等大功率电器。</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（12）每天做好值班和交接班记录，发现异常情况及时上报。</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（13）寒暑假期间，根据采购人工作需要安排宿管员值班，配合完成维修等有关工作。</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（14）建立严格的报修制度和健全的报修档案；对维修项目要维修及时、 快速，紧急维修响应不超过半小时，一般维修当天完成，确保学生学习、生活正常。</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（15）配合学生处日常工作，定期将宿舍处理情况汇总报学生处。</w:t>
      </w:r>
    </w:p>
    <w:p>
      <w:pPr>
        <w:numPr>
          <w:ilvl w:val="0"/>
          <w:numId w:val="3"/>
        </w:numPr>
        <w:spacing w:line="360" w:lineRule="auto"/>
        <w:ind w:firstLine="480" w:firstLineChars="200"/>
        <w:outlineLvl w:val="2"/>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楼栋管理</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（1）严格遵守工作时间，具体时间根据教务处安排进行调整，音乐楼和行政楼、室内活动中心上班时间：7:30—21:30。综合楼、舞蹈楼上班时间6:00-21:30。下班前关闭所有教学场地内的空调、灯、电扇、教室门。</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丹霞路校区音乐楼1-4楼配备两名管理人员；5-6楼配备两名管理人员，每天两人上班，轮流值班。工作职责是：不定时巡查音乐楼所有教学场地，并将需要上课的教室门打开。学生练琴需要实名登记，随时巡查琴房的使用情况，严禁学生在琴房内吃东西、打闹等，并将无人使用的琴房门关好。检查琴房设施的情况，将钢琴盖盖好、把钢琴擦干净，做好维护工作（包括电钢教室）。检查琴房内卫生情况，保持琴房干净整洁的环境。</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丹霞路校区综合楼、舞蹈楼、室内活动中心管理人员两人。负责所有阶梯教室和室内体育设施场地的卫生及管理工作，要不定时检查篮球架、乒乓球桌等各类场地内的体育设施，发现隐患立即修复，不得拖延，避免伤害事故的发生；如遇自行无法处理与解决的应及时上报。每天做好运动场地的清理和卫生工作，以满足教学、训练及群体活动的需要。</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丹霞路校区行政楼管理人员两人。负责行政楼西二楼琴房的管理工作。不定时巡查行政楼所有教学场地，并将需要上课的教室门打开。学生练琴需要实名登记，随时巡查琴房的使用情况，严禁学生在琴房内吃东西、打闹等，并将无人使用的琴房门关好。检查琴房设施的情况，将钢琴盖盖好，做好维护工作。检查琴房内卫生情况，保持琴房干净整洁的环境。</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（5）琴房管理门禁开学前和放假后全部检修一次，每年</w:t>
      </w:r>
      <w:r>
        <w:rPr>
          <w:rFonts w:hint="eastAsia" w:asciiTheme="minorEastAsia" w:hAnsiTheme="minorEastAsia" w:eastAsiaTheme="minorEastAsia" w:cstheme="minorEastAsia"/>
          <w:sz w:val="24"/>
          <w:szCs w:val="24"/>
          <w:highlight w:val="none"/>
          <w:u w:val="single"/>
          <w:lang w:val="en-US" w:eastAsia="zh-CN"/>
        </w:rPr>
        <w:t>4</w:t>
      </w:r>
      <w:r>
        <w:rPr>
          <w:rFonts w:hint="eastAsia" w:asciiTheme="minorEastAsia" w:hAnsiTheme="minorEastAsia" w:eastAsiaTheme="minorEastAsia" w:cstheme="minorEastAsia"/>
          <w:sz w:val="24"/>
          <w:szCs w:val="24"/>
          <w:highlight w:val="none"/>
          <w:lang w:val="en-US" w:eastAsia="zh-CN"/>
        </w:rPr>
        <w:t>次，学期中有问题的及时联系厂家处理。</w:t>
      </w:r>
    </w:p>
    <w:p>
      <w:pPr>
        <w:widowControl w:val="0"/>
        <w:numPr>
          <w:ilvl w:val="0"/>
          <w:numId w:val="0"/>
        </w:numPr>
        <w:spacing w:line="360" w:lineRule="auto"/>
        <w:ind w:firstLine="480" w:firstLineChars="200"/>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r>
        <w:rPr>
          <w:rFonts w:hint="eastAsia" w:asciiTheme="minorEastAsia" w:hAnsiTheme="minorEastAsia" w:eastAsiaTheme="minorEastAsia" w:cstheme="minorEastAsia"/>
          <w:sz w:val="24"/>
          <w:szCs w:val="24"/>
          <w:highlight w:val="none"/>
          <w:lang w:val="en-US" w:eastAsia="zh-CN"/>
        </w:rPr>
        <w:t>楼管员需熟悉辖区环境情况，对所辖区域内发现的需维修项目及时报修，负责</w:t>
      </w:r>
      <w:r>
        <w:rPr>
          <w:rFonts w:hint="eastAsia" w:asciiTheme="minorEastAsia" w:hAnsiTheme="minorEastAsia" w:eastAsiaTheme="minorEastAsia" w:cstheme="minorEastAsia"/>
          <w:sz w:val="24"/>
          <w:szCs w:val="24"/>
          <w:highlight w:val="none"/>
        </w:rPr>
        <w:t>消耗品配送、教室课桌椅调整等日常工作</w:t>
      </w:r>
      <w:r>
        <w:rPr>
          <w:rFonts w:hint="eastAsia" w:asciiTheme="minorEastAsia" w:hAnsiTheme="minorEastAsia" w:eastAsiaTheme="minorEastAsia" w:cstheme="minorEastAsia"/>
          <w:sz w:val="24"/>
          <w:szCs w:val="24"/>
          <w:highlight w:val="none"/>
          <w:lang w:val="en-US" w:eastAsia="zh-CN"/>
        </w:rPr>
        <w:t>。</w:t>
      </w:r>
    </w:p>
    <w:p>
      <w:pPr>
        <w:widowControl w:val="0"/>
        <w:numPr>
          <w:ilvl w:val="0"/>
          <w:numId w:val="0"/>
        </w:numPr>
        <w:spacing w:line="360" w:lineRule="auto"/>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r>
        <w:rPr>
          <w:rFonts w:hint="eastAsia" w:asciiTheme="minorEastAsia" w:hAnsiTheme="minorEastAsia" w:eastAsiaTheme="minorEastAsia" w:cstheme="minorEastAsia"/>
          <w:sz w:val="24"/>
          <w:szCs w:val="24"/>
          <w:highlight w:val="none"/>
          <w:lang w:val="en-US" w:eastAsia="zh-CN"/>
        </w:rPr>
        <w:t>严格交接制度，认真做好值班记录。保证记录真实有效，干净清晰。</w:t>
      </w:r>
    </w:p>
    <w:p>
      <w:pPr>
        <w:widowControl w:val="0"/>
        <w:numPr>
          <w:ilvl w:val="0"/>
          <w:numId w:val="0"/>
        </w:numPr>
        <w:spacing w:line="360" w:lineRule="auto"/>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vertAlign w:val="baseline"/>
          <w:lang w:val="en-US" w:eastAsia="zh-CN"/>
        </w:rPr>
        <w:t>配合教务处日常工作，定期将楼栋情况汇总报教务处。</w:t>
      </w:r>
    </w:p>
    <w:p>
      <w:pPr>
        <w:spacing w:line="360" w:lineRule="auto"/>
        <w:ind w:firstLine="480" w:firstLineChars="200"/>
        <w:outlineLvl w:val="2"/>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4、维修</w:t>
      </w:r>
      <w:r>
        <w:rPr>
          <w:rFonts w:hint="eastAsia" w:asciiTheme="minorEastAsia" w:hAnsiTheme="minorEastAsia" w:eastAsiaTheme="minorEastAsia" w:cstheme="minorEastAsia"/>
          <w:b w:val="0"/>
          <w:bCs w:val="0"/>
          <w:sz w:val="24"/>
          <w:szCs w:val="24"/>
          <w:highlight w:val="none"/>
          <w:lang w:val="en-US" w:eastAsia="zh-CN"/>
        </w:rPr>
        <w:t>管理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定期对公共照明设备系统、水电管网进行巡查，及时更换损坏的灯器具。门、窗、玻璃、门锁、上水、下水、阀门、龙头、水箱、节水装置、灯具、灯座、镇流器、开关、电器插座、墙面配电箱、空气开关、洁具等设施设备及教室的桌椅、黑板、吊扇的小型维修以及对上述内容的日常维护，保证原有设施和设备完好和正常使用。</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紧急维修（影响教学和生活的正常运转）快速及时，零星维修当天完成，特殊情况不超过24小时，确保设施完好率达到99%以上，保障教学、办公、学生生活的正常开展，开展日常维修工作所必备的维修器械和设备配备齐全且使用状况良好。做好寒冷气候条件下供水管道的保温工作，发现冻裂管道立即维修（材料费用由中标人承担）。</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（3）从事专业维修工作人员（如电工），须具备相关的资质（作业或职业）证书。</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（4）维修时必须填写维修单，注明时间、地点、维修内容，维修工作结束时由采购人报修单位签字认可并填写维修服务质量评价。</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采购人的阀门井，窨井、窖井，必须保证井盖齐全，并且规范盖好，如因缺少或不规范造成事故的由中标人负责。所有卫生间洁具要齐全规整，管道不能有渗漏水现象，高压软管老化要及时更换，消除安全隐患。冲水便阀、洁具、给排水要经常检查及时维修；管道安装要规范认真，不能缺少固定支架，或用其他代替。</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（6）校园内所有建筑物的屋顶及地下室每年不少于两次排查（尤其是进入雨季）室外雨水落水管不能有脱节和管子堵塞、断裂现象，管子要规范整齐，平时要经常检查房顶落水口保证畅通无堵塞。</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配合采购人完成其他维修任务及相关工作。每晚保证1名水电维修人员在校内值班，保障公共照明完好，以及处理应急事件和配电房等区域的巡查，杜绝长明灯、长流水现象，并做好记录。发现问题及时排除，遇到不能立即排除的问题,第一时间上报采购人主管部门。寒暑假期间正常上班。</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（8）每两周或采购人认为有必要时对所有水表、电表的计量数进行统计并报送采购人。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（9）联系、监督原施工单位或生产厂家做好质保期内的维修工作。对发现的问题及时通知原施工单位或质保单位前来处理，持续跟进监管维修情况，直至问题得以解决。</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（10）冬季来临前做好给排水系统的防冻措施，如遇水管冻裂等情况及时进行维修处理。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（11）小型维修不包括空调及校内经营性项目水电设备（如浴室、开水器、 洗衣机、一卡通设施等项目）的维修。用于水、电、电焊、木工维修的工具均由中标人自备，费用自理。</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（12）小型维修所产生的工时费由中标人承担。维修材料由采购人提供（如开关、插座、灯管、水管、阀门等）。</w:t>
      </w:r>
    </w:p>
    <w:p>
      <w:pPr>
        <w:numPr>
          <w:ilvl w:val="0"/>
          <w:numId w:val="0"/>
        </w:numPr>
        <w:spacing w:line="360" w:lineRule="auto"/>
        <w:ind w:firstLine="480" w:firstLineChars="200"/>
        <w:outlineLvl w:val="2"/>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5、绿化管理</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（1）负责日常除草工作，需保证草坪整齐美观，无杂草，无疯长现象。被拔除、剪除的草要及时从草坪上清除掉，草坪与种植块等绿化相接处应切边，景观道路除草。</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（2）要求乔木、花灌木等树木生长旺盛、树形美观，分枝点合适，内堂不乱，通风透光，叶片、枝干健壮，无明显枯枝死枝，</w:t>
      </w:r>
      <w:r>
        <w:rPr>
          <w:rFonts w:hint="eastAsia" w:asciiTheme="minorEastAsia" w:hAnsiTheme="minorEastAsia" w:eastAsiaTheme="minorEastAsia" w:cstheme="minorEastAsia"/>
          <w:sz w:val="24"/>
          <w:szCs w:val="24"/>
          <w:highlight w:val="none"/>
          <w:lang w:val="en-US" w:eastAsia="zh-CN"/>
        </w:rPr>
        <w:t>根据季节合理安排频次，需要勤修剪,保持美观。</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（3）浇水次数应视气候、土壤等具体情况确定，不同地段的浇水次数应有所不同，灌木应适当增加浇水次数。旱季及新补种植物要及时进行灌溉，保持植物良好长势，防止植物因脱水而造成枯死。</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（4）有完整的养护管理制度，有规范的养护操作规程，有保证落实养护计划的具体措施方案。每月要有全面具体完整的作业计划；有针对性、突出点的养护内容。</w:t>
      </w:r>
    </w:p>
    <w:p>
      <w:pPr>
        <w:spacing w:line="360" w:lineRule="auto"/>
        <w:ind w:firstLine="480" w:firstLineChars="200"/>
        <w:outlineLvl w:val="2"/>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6、会务服务管理</w:t>
      </w:r>
    </w:p>
    <w:p>
      <w:pPr>
        <w:spacing w:line="360" w:lineRule="auto"/>
        <w:ind w:firstLine="480" w:firstLineChars="20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（1）会务布置包括横幅悬挂，席卡摆放，音响、话筒、投影设备等设置摆放</w:t>
      </w:r>
      <w:r>
        <w:rPr>
          <w:rFonts w:hint="eastAsia" w:asciiTheme="minorEastAsia" w:hAnsiTheme="minorEastAsia" w:eastAsiaTheme="minorEastAsia" w:cstheme="minorEastAsia"/>
          <w:sz w:val="24"/>
          <w:szCs w:val="24"/>
          <w:highlight w:val="none"/>
          <w:vertAlign w:val="baseline"/>
          <w:lang w:val="en-US" w:eastAsia="zh-CN"/>
        </w:rPr>
        <w:t>，资料打印收集，会议文件、会议用品摆放，会场整理，会场消毒，准备杯子、开水等工作内容。</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（2）会议接待包括人员引导，茶水服务，会中话筒音响控制、冷暖空调控制</w:t>
      </w:r>
      <w:r>
        <w:rPr>
          <w:rFonts w:hint="eastAsia" w:asciiTheme="minorEastAsia" w:hAnsiTheme="minorEastAsia" w:eastAsiaTheme="minorEastAsia" w:cstheme="minorEastAsia"/>
          <w:sz w:val="24"/>
          <w:szCs w:val="24"/>
          <w:highlight w:val="none"/>
          <w:vertAlign w:val="baseline"/>
          <w:lang w:val="en-US" w:eastAsia="zh-CN"/>
        </w:rPr>
        <w:t>等工作内容。</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（3）会议结束后，应及时做好现场及茶具的保洁及相关设备、物品的清点、归还、遗留物品登记保管等工作。</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（4）会议场所发现需维修内容及时报修。</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接受采购人管理，完成采购人交办的其他工作内容，做好与各科室的会议预约联系。如会务人员上下班时间和会议时间冲突，需要按会议要求时间工作。有责任向校方提供公共会议室使用记录、使用频率等数据。</w:t>
      </w:r>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7、家属区管理</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主要负责家属区保洁、安保、执勤、协调等工作。</w:t>
      </w:r>
    </w:p>
    <w:p>
      <w:pPr>
        <w:spacing w:line="360" w:lineRule="auto"/>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8、其他要求</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（1）在受托楼宇主出入口的显著位置公示以下信息：物业服务内容和质量承诺，物业值班电话、维修电话、投诉、监督电话，项目中心（部）负责人和现场主要管理人员姓名及电话，岗位职责等。</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（2）配合采购人做好其他属于物业管理范围内的工作。如卫生突击、后勤保障等。</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节水节电：严格按采购人的作息时间做好各楼宇的定时供电，杜绝长明灯、长流水的现象；对楼宇内供水系统的跑、冒、滴、漏做到及时发现、及时报修、维修；办公楼、宿舍楼等在放寒暑假期间应根据各楼宇的实际情况有针对性地关停部分场所用水用电；不得擅自关闭用水设施。</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（4）噪声控制：加强物业管理范围内的噪声管理，及时制止环境噪声污染的行为，确保正常的教学、办公和学习不受干扰。</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（5）保护采购人财产，保证房屋及水、电、弱电等管线设施规范、完善，设备及各种附件完好，整洁卫生。</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（6）如遇限水、停水，限电、停电，应提前通知采购人相关部门。</w:t>
      </w:r>
    </w:p>
    <w:p>
      <w:pPr>
        <w:spacing w:line="360" w:lineRule="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（三）附属服务内容及要求：</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空调</w:t>
      </w:r>
      <w:r>
        <w:rPr>
          <w:rFonts w:hint="eastAsia" w:asciiTheme="minorEastAsia" w:hAnsiTheme="minorEastAsia" w:eastAsiaTheme="minorEastAsia" w:cstheme="minorEastAsia"/>
          <w:sz w:val="24"/>
          <w:szCs w:val="24"/>
          <w:highlight w:val="none"/>
          <w:lang w:val="en-US" w:eastAsia="zh-CN"/>
        </w:rPr>
        <w:t>及风扇清洗管理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（1）对院内所有空调登记建档。</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（2）每年不少于两次，中标人人员须对全校所有空调逐一进行清洗除尘，包括室内机过滤网、翅片清洗、室外机风扇清洗等。</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（3）每年不少于两次，中标人人员须对全校所有风扇逐一进行清洗除尘。</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（4）空调发生故障及时联系空调维保单位。</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2、化粪池清淤及管道疏通</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校园内所有化粪池清淤（一年不少于两次），窨井要定时清理，对堵塞的管道疏通需及时，24小时内完成疏通，并且把污物清理干净，保证排水正常无堵塞。雨、污水井及时检查清理，并保证建筑物的下水管道、厕所管道及屋面排水畅通。</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有害生物防治</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积极配合采购人按上级爱卫部门的布置开展爱国卫生运动，配合搞好环境卫生、除“四害”和卫生防疫的工作。安排专业除虫公司，针对老鼠、蟑螂等有害生物，每年春秋二季末在楼宇周围各喷洒至少一次杀虫药定期防治，防治范围除食堂外所有建筑楼宇。</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4、电梯管理</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（1）负责做好电梯日常安全管理、巡查、突发事件处置与保障工作。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（2）负责做好电梯安全、卫生、标示标牌等设施设备的完善和维护工作。</w:t>
      </w:r>
    </w:p>
    <w:p>
      <w:pPr>
        <w:numPr>
          <w:ilvl w:val="0"/>
          <w:numId w:val="0"/>
        </w:numPr>
        <w:spacing w:line="360" w:lineRule="auto"/>
        <w:ind w:left="479" w:leftChars="228"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（3）负责做好电梯相关运行检查记录、资料整理、归档、配合年审工作。（4）配合电梯维保单位做好电梯故障排除、检修上报与协调工作。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（5）配合做好电梯安全使用培训和宣传工作。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（6）制定相关电梯运行管理制度与电梯突发事件应急预案。</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5、配电房供电设备管理</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（1）管理人员具有高压操作证书。</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（2）负责做好配电房设施设备日常安全管理、巡查、突发事件处置与保障工作。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（3）负责做好配电房设施设备运行检查记录、资料整理、归档。</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（4）做好配电房设施设备故障排除、检修上报。</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（5）负责制定相关配电房安全管理制度与配电房突发事件应急预案。</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6、泵房管理及清洗</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（1）校园内所有地上地下及泵房内的生活给水泵、排污泵、电动机、电控柜、阀门等控制系统及管道系统进行维护保养，预防生活用给水泵和排污泵出现问题，提出解决方案，确保全校泵房正常运转。</w:t>
      </w:r>
    </w:p>
    <w:p>
      <w:pPr>
        <w:spacing w:line="360" w:lineRule="auto"/>
        <w:ind w:left="479" w:leftChars="228"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（2）管理人员需持有健康证，负责日常管理、保洁、巡检和设备运行记录.</w:t>
      </w:r>
    </w:p>
    <w:p>
      <w:pPr>
        <w:spacing w:line="360" w:lineRule="auto"/>
        <w:ind w:left="479" w:leftChars="228"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（3）每年消毒清洗不少于一次。</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7、二次供水水箱水质检测及水箱清洗消毒</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（1）凡水箱清洗消毒人员(包括专职配药人员)须经卫生防疫部门每年体格检查合格领取体检合格证，并经培训合格后，方能上岗。发现“五病”患者立即调离岗位。</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（2）清洗消毒时工作人员穿戴好清洁的工作衣，长靴、橡胶手套，并备有照明用具及清扫专用工具，(必须清洗、消毒后)带入箱池。</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（3）清洗消毒完成后将《二次供水设施卫生清洗消毒记录表》张贴于各水箱位置。</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（4）二次供水水箱水质检测及水箱清洗消毒一年四次，水质检测报告交由主管部门以备上级相关部门检查。</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8、绿化养护</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（1）养护质量不得低于《合肥市城市绿化养护技术规范及等级标准》养护标准。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负责绿地内乔木、灌木、绿篱、色块、球类、地被、草坪等植物的整形修剪、病虫害防治、施肥、除草、切边、松土、抗旱、排涝、喷淋、防汛抗台风、防寒防冻、扶正、涂白、复壮、缺损苗木补植、园林设施的维护、安全防火、绿地保护管理等内容。</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（3）根据各类植物的生长特点及植物对肥料的需要，做到施肥均匀、充足、适度，保证绿化植物强壮、枝叶茂盛。施肥根据草坪及灌木的生长情况每年至少 3-4次集中施肥；乔灌木、藤本每年春、秋各施肥一次，秋末冬初结合开盘松土施基肥（有机肥），开春后进行追肥（尿素混复合肥）。种植块、地被植物、草坪每季度施肥一次，采用撒施或水溶解后浇灌进行施肥。施肥后必须要及时进行浇水、喷淋，防止苗木根部、叶片灼伤。</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安排专人负责病虫害预防和治理工作，实行书面报告制度，并及时做好防治工作。每年3月-11月，根据不同病虫害发生危害规律，提前做好防治防控。对于已发生的病虫害，要根据不同的树种、病虫害的种类和具体环境条件，及时治理，确保病株、虫害现象不成灾。每年校园需要普防</w:t>
      </w:r>
      <w:r>
        <w:rPr>
          <w:rFonts w:hint="eastAsia" w:asciiTheme="minorEastAsia" w:hAnsiTheme="minorEastAsia" w:eastAsiaTheme="minorEastAsia" w:cstheme="minorEastAsia"/>
          <w:sz w:val="24"/>
          <w:szCs w:val="24"/>
          <w:highlight w:val="none"/>
          <w:u w:val="single"/>
          <w:lang w:val="en-US" w:eastAsia="zh-CN"/>
        </w:rPr>
        <w:t xml:space="preserve"> 4 </w:t>
      </w:r>
      <w:r>
        <w:rPr>
          <w:rFonts w:hint="eastAsia" w:asciiTheme="minorEastAsia" w:hAnsiTheme="minorEastAsia" w:eastAsiaTheme="minorEastAsia" w:cstheme="minorEastAsia"/>
          <w:sz w:val="24"/>
          <w:szCs w:val="24"/>
          <w:highlight w:val="none"/>
          <w:lang w:val="en-US" w:eastAsia="zh-CN"/>
        </w:rPr>
        <w:t>次，不定期打药灭害，并安放警示牌。如因用药不当造成苗木损伤、枯死，中标人应及时补植并自行承担所需费用，且须经采购人验收合格。11月至次年3月应结合冬季养护管理，通过修剪清理病虫枝、清除枯枝落叶、冬耕培土、合理施肥等措施，清除越冬病原菌，并辅以必要的药剂防治。</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中耕松土及土壤改良。有开盘条件的乔木、花灌木、整形灌木每年入冬后必须进行开盘松土，盘面直径要达到树木胸径的8-10倍，树干处宜浅渐远渐深，要求线条圆滑、盘面整洁。春、夏、秋季进行中耕松土，松土以不影响植株根系和损伤植株基部表皮为限。草坪应用打孔机松土，每年不少于</w:t>
      </w:r>
      <w:r>
        <w:rPr>
          <w:rFonts w:hint="eastAsia" w:asciiTheme="minorEastAsia" w:hAnsiTheme="minorEastAsia" w:eastAsiaTheme="minorEastAsia" w:cstheme="minorEastAsia"/>
          <w:sz w:val="24"/>
          <w:szCs w:val="24"/>
          <w:highlight w:val="none"/>
          <w:u w:val="single"/>
          <w:lang w:val="en-US" w:eastAsia="zh-CN"/>
        </w:rPr>
        <w:t xml:space="preserve"> 2 </w:t>
      </w:r>
      <w:r>
        <w:rPr>
          <w:rFonts w:hint="eastAsia" w:asciiTheme="minorEastAsia" w:hAnsiTheme="minorEastAsia" w:eastAsiaTheme="minorEastAsia" w:cstheme="minorEastAsia"/>
          <w:sz w:val="24"/>
          <w:szCs w:val="24"/>
          <w:highlight w:val="none"/>
          <w:lang w:val="en-US" w:eastAsia="zh-CN"/>
        </w:rPr>
        <w:t>次。利用养护淡季时间，按照学院指定位置进行土壤改良，对被杂草侵吞的草坪进行翻耕，深度大于50厘米，清除杂草根、捡拾砖石等杂物，加入营养土，在改良后的位置种植草坪或花草。松土时要及时清除灌木周围的杂草，清除的杂草应随时清运出校。</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灾害性天气来临前，提前做好有安全隐患园林树木的排查处理、物资人员储备工作，灾害性天气发生后（如大雨、大雪、大风等），养护负责人要立即带领灾后处理机动人员携带工具到达校园进行检查，一旦发生灾害现象及时上报业主。灾害性天气造成树木倒伏、断枝的，中标人要及时处理，确保校园整洁美观。为防止雪压损毁树枝或变形，降雪天气时应及时清除树木枝叶上的积雪。</w:t>
      </w:r>
      <w:r>
        <w:rPr>
          <w:rFonts w:hint="eastAsia" w:asciiTheme="minorEastAsia" w:hAnsiTheme="minorEastAsia" w:eastAsiaTheme="minorEastAsia" w:cstheme="minorEastAsia"/>
          <w:sz w:val="24"/>
          <w:szCs w:val="24"/>
          <w:highlight w:val="none"/>
          <w:vertAlign w:val="baseline"/>
          <w:lang w:val="en-US" w:eastAsia="zh-CN"/>
        </w:rPr>
        <w:t>梅雨季节等期间要做好加固、挖沟排涝、抢险等工作，防止植物受损，保证无积水、无旱情。</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及时清理绿化地带、草坪内的石块、垃圾、杂草，及时修剪清理枯枝落叶等，做到绿地内无杂草、垃圾、杂物、枯枝落叶，绿地与道路，绿地与色块之间分割清晰。修剪掉的枝叶、草坪草及杂草等不准在校内焚烧，随时清运出校，若随便倾倒责任自负。</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安全文明作业。中标人在养护期间内要加强工作人员的安全教育，完善相关措施，做到安全第一。养护作业现场应干净整洁，各类警示标志设置明显；施工、养护垃圾及废料随产随清。如出现人身伤害、伤亡及其它事故，一切责任由中标人自行承担。</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按照采购人要求完成与绿化相关的其他工作。自觉服从采购人的管理，遵守采购人的各项规章制度，绿化养护不得影响或干扰正常的教育教学秩序。采购人有重要活动或会议安排时，中标人必须无条件组织力量及时、全面做好绿化养护工作，确保出效果、树形象，紧急情况随叫随到。有健全的养护管理制度和明确的养护管理计划、科学可行的灾害性天气应急抢险预案并严格执行。有完整的养护管理制度，有规范的养护操作规程，有保证落实养护计划的具体措施方案。每月要有全面具体完整的作业计划；有针对性、突出点的养护内容。日常养护管理有台帐记录。</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9、根据采购人安排,提供家具等零星物品的搬运服务工作，校园范围内搬运，如桌椅、电脑、书柜、文件柜等，不含大型设施设备及相关专业设备，单体重量 100公斤以内。搬运中不得损坏物品，如有损坏照价赔偿。提供丹霞路校区与宣城路校区之间家具等零星物品的转运服务。</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10、办公楼、教学楼、学生宿舍的窗帘每年集中清洗一次，地毯每年集中清洗一次。</w:t>
      </w:r>
    </w:p>
    <w:p>
      <w:p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11、特定节日及活动花篮购置、摆放、维护工作。一年不少于两次（如国庆等节日及活动），每次摆放不少于半个月，花篮摆放不小于10米乘10米面积，花篮需符合相应节日氛围。花篮采购及费用由中标人承担。</w:t>
      </w:r>
    </w:p>
    <w:p>
      <w:pPr>
        <w:spacing w:line="360" w:lineRule="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（四）投标人可提供的其他增值服务项目</w:t>
      </w:r>
    </w:p>
    <w:p>
      <w:pPr>
        <w:spacing w:line="360" w:lineRule="auto"/>
        <w:outlineLvl w:val="1"/>
        <w:rPr>
          <w:rFonts w:hint="default"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rPr>
        <w:t>四、</w:t>
      </w:r>
      <w:r>
        <w:rPr>
          <w:rFonts w:hint="eastAsia" w:ascii="宋体" w:hAnsi="宋体" w:eastAsia="宋体"/>
          <w:b/>
          <w:color w:val="auto"/>
          <w:sz w:val="24"/>
          <w:szCs w:val="18"/>
          <w:highlight w:val="none"/>
          <w:lang w:val="en-US" w:eastAsia="zh-CN"/>
        </w:rPr>
        <w:t>人员要求</w:t>
      </w:r>
    </w:p>
    <w:p>
      <w:pPr>
        <w:numPr>
          <w:ilvl w:val="0"/>
          <w:numId w:val="0"/>
        </w:num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一</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人员配置表：</w:t>
      </w:r>
    </w:p>
    <w:tbl>
      <w:tblPr>
        <w:tblStyle w:val="5"/>
        <w:tblW w:w="829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55"/>
        <w:gridCol w:w="156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widowControl w:val="0"/>
              <w:spacing w:line="360" w:lineRule="auto"/>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rPr>
              <w:t>序号</w:t>
            </w:r>
          </w:p>
        </w:tc>
        <w:tc>
          <w:tcPr>
            <w:tcW w:w="2855" w:type="dxa"/>
          </w:tcPr>
          <w:p>
            <w:pPr>
              <w:widowControl w:val="0"/>
              <w:spacing w:line="360" w:lineRule="auto"/>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rPr>
              <w:t>岗位</w:t>
            </w:r>
          </w:p>
        </w:tc>
        <w:tc>
          <w:tcPr>
            <w:tcW w:w="1562" w:type="dxa"/>
          </w:tcPr>
          <w:p>
            <w:pPr>
              <w:widowControl w:val="0"/>
              <w:spacing w:line="360" w:lineRule="auto"/>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rPr>
              <w:t>人员编制</w:t>
            </w:r>
          </w:p>
        </w:tc>
        <w:tc>
          <w:tcPr>
            <w:tcW w:w="3118" w:type="dxa"/>
          </w:tcPr>
          <w:p>
            <w:pPr>
              <w:widowControl w:val="0"/>
              <w:spacing w:line="360" w:lineRule="auto"/>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项目经理</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丹霞路校区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r>
              <w:rPr>
                <w:rFonts w:hint="eastAsia" w:asciiTheme="minorEastAsia" w:hAnsiTheme="minorEastAsia" w:eastAsiaTheme="minorEastAsia" w:cstheme="minorEastAsia"/>
                <w:sz w:val="24"/>
                <w:szCs w:val="24"/>
                <w:highlight w:val="none"/>
                <w:vertAlign w:val="baseline"/>
              </w:rPr>
              <w:t>综合主管</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宣城路校区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保洁员</w:t>
            </w:r>
          </w:p>
        </w:tc>
        <w:tc>
          <w:tcPr>
            <w:tcW w:w="1562" w:type="dxa"/>
            <w:vAlign w:val="top"/>
          </w:tcPr>
          <w:p>
            <w:pPr>
              <w:widowControl w:val="0"/>
              <w:spacing w:line="360" w:lineRule="auto"/>
              <w:jc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31</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丹霞路21人，</w:t>
            </w:r>
            <w:r>
              <w:rPr>
                <w:rFonts w:hint="eastAsia" w:asciiTheme="minorEastAsia" w:hAnsiTheme="minorEastAsia" w:eastAsiaTheme="minorEastAsia" w:cstheme="minorEastAsia"/>
                <w:sz w:val="24"/>
                <w:szCs w:val="24"/>
                <w:highlight w:val="none"/>
                <w:lang w:val="en-US" w:eastAsia="zh-CN"/>
              </w:rPr>
              <w:t>宣城路10人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rPr>
            </w:pPr>
            <w:r>
              <w:rPr>
                <w:rFonts w:hint="eastAsia" w:asciiTheme="minorEastAsia" w:hAnsiTheme="minorEastAsia" w:eastAsiaTheme="minorEastAsia" w:cstheme="minorEastAsia"/>
                <w:sz w:val="24"/>
                <w:szCs w:val="24"/>
                <w:highlight w:val="none"/>
                <w:vertAlign w:val="baseline"/>
                <w:lang w:val="en-US" w:eastAsia="zh-CN"/>
              </w:rPr>
              <w:t>宿舍管理员</w:t>
            </w:r>
          </w:p>
        </w:tc>
        <w:tc>
          <w:tcPr>
            <w:tcW w:w="1562" w:type="dxa"/>
            <w:vAlign w:val="top"/>
          </w:tcPr>
          <w:p>
            <w:pPr>
              <w:widowControl w:val="0"/>
              <w:spacing w:line="360" w:lineRule="auto"/>
              <w:jc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30</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丹霞路18人，</w:t>
            </w:r>
            <w:r>
              <w:rPr>
                <w:rFonts w:hint="eastAsia" w:asciiTheme="minorEastAsia" w:hAnsiTheme="minorEastAsia" w:eastAsiaTheme="minorEastAsia" w:cstheme="minorEastAsia"/>
                <w:sz w:val="24"/>
                <w:szCs w:val="24"/>
                <w:highlight w:val="none"/>
                <w:lang w:val="en-US" w:eastAsia="zh-CN"/>
              </w:rPr>
              <w:t>宣城路12人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楼管员</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维修工</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绿化养护员</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会务服务</w:t>
            </w:r>
            <w:r>
              <w:rPr>
                <w:rFonts w:hint="eastAsia" w:asciiTheme="minorEastAsia" w:hAnsiTheme="minorEastAsia" w:eastAsiaTheme="minorEastAsia" w:cstheme="minorEastAsia"/>
                <w:sz w:val="24"/>
                <w:szCs w:val="24"/>
                <w:highlight w:val="none"/>
                <w:lang w:val="en-US" w:eastAsia="zh-CN"/>
              </w:rPr>
              <w:t>人员</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家属区管理员</w:t>
            </w:r>
          </w:p>
        </w:tc>
        <w:tc>
          <w:tcPr>
            <w:tcW w:w="1562"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61" w:type="dxa"/>
            <w:vAlign w:val="top"/>
          </w:tcPr>
          <w:p>
            <w:pPr>
              <w:widowControl w:val="0"/>
              <w:spacing w:line="360" w:lineRule="auto"/>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合计</w:t>
            </w:r>
          </w:p>
        </w:tc>
        <w:tc>
          <w:tcPr>
            <w:tcW w:w="2855"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lang w:val="en-US" w:eastAsia="zh-CN"/>
              </w:rPr>
            </w:pPr>
          </w:p>
        </w:tc>
        <w:tc>
          <w:tcPr>
            <w:tcW w:w="1562" w:type="dxa"/>
            <w:vAlign w:val="top"/>
          </w:tcPr>
          <w:p>
            <w:pPr>
              <w:widowControl w:val="0"/>
              <w:spacing w:line="360" w:lineRule="auto"/>
              <w:jc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83</w:t>
            </w:r>
          </w:p>
        </w:tc>
        <w:tc>
          <w:tcPr>
            <w:tcW w:w="3118" w:type="dxa"/>
            <w:vAlign w:val="top"/>
          </w:tcPr>
          <w:p>
            <w:pPr>
              <w:widowControl w:val="0"/>
              <w:spacing w:line="360" w:lineRule="auto"/>
              <w:jc w:val="both"/>
              <w:rPr>
                <w:rFonts w:hint="eastAsia" w:asciiTheme="minorEastAsia" w:hAnsiTheme="minorEastAsia" w:eastAsiaTheme="minorEastAsia" w:cstheme="minorEastAsia"/>
                <w:sz w:val="24"/>
                <w:szCs w:val="24"/>
                <w:highlight w:val="yellow"/>
                <w:vertAlign w:val="baseline"/>
              </w:rPr>
            </w:pPr>
          </w:p>
        </w:tc>
      </w:tr>
    </w:tbl>
    <w:p>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pPr>
        <w:numPr>
          <w:ilvl w:val="0"/>
          <w:numId w:val="0"/>
        </w:numPr>
        <w:spacing w:line="360" w:lineRule="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highlight w:val="none"/>
          <w:vertAlign w:val="baseline"/>
          <w:lang w:val="en-US" w:eastAsia="zh-CN"/>
        </w:rPr>
        <w:t>保洁员</w:t>
      </w:r>
      <w:r>
        <w:rPr>
          <w:rFonts w:hint="eastAsia" w:asciiTheme="minorEastAsia" w:hAnsiTheme="minorEastAsia" w:eastAsiaTheme="minorEastAsia" w:cstheme="minorEastAsia"/>
          <w:sz w:val="24"/>
          <w:szCs w:val="24"/>
          <w:highlight w:val="none"/>
          <w:lang w:val="en-US" w:eastAsia="zh-CN"/>
        </w:rPr>
        <w:t>设置依据</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71"/>
        <w:gridCol w:w="185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名称</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建筑面积</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一</w:t>
            </w:r>
          </w:p>
        </w:tc>
        <w:tc>
          <w:tcPr>
            <w:tcW w:w="7633" w:type="dxa"/>
            <w:gridSpan w:val="3"/>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丹霞路校区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8844</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连廊（综合楼、舞蹈楼之间）</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490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舞蹈楼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8844</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综合楼剧场</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500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综合楼黑匣子剧场</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舞蹈楼剧场</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500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美术楼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8156</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音乐楼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8156</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室内活动中心</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2400</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食堂、行政楼及中专宿舍楼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19588</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大专宿舍AB楼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10821</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大专宿舍CD楼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8986</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5824" w:type="dxa"/>
            <w:gridSpan w:val="2"/>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室外（含校园垃圾桶转运）</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5824" w:type="dxa"/>
            <w:gridSpan w:val="2"/>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丹霞路校区合计</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二</w:t>
            </w:r>
          </w:p>
        </w:tc>
        <w:tc>
          <w:tcPr>
            <w:tcW w:w="7633" w:type="dxa"/>
            <w:gridSpan w:val="3"/>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宣城路校区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综合楼（男生宿舍）</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2174</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老年大学</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800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A楼（美术学院工作室）</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5288</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小红楼（男生宿舍）</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1176</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B楼（行政楼、美术学院工作室、文化课教室）</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2809</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D楼（美术楼宿舍、教室）</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2380</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实验剧场</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1748</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C楼（美术学院工作室、文化课教室）</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1550</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练琴楼</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940</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琴房（女平房）</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125</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琴房（男平房）</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125</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琴房（综平房）</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125</w:t>
            </w: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女生大专楼（女生宿舍）</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2415</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E楼（小白楼女生宿舍）</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1680</w:t>
            </w:r>
          </w:p>
        </w:tc>
        <w:tc>
          <w:tcPr>
            <w:tcW w:w="1809" w:type="dxa"/>
            <w:vMerge w:val="restart"/>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w:t>
            </w:r>
          </w:p>
        </w:tc>
        <w:tc>
          <w:tcPr>
            <w:tcW w:w="3971"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室外校园垃圾桶转运</w:t>
            </w:r>
          </w:p>
        </w:tc>
        <w:tc>
          <w:tcPr>
            <w:tcW w:w="1853"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c>
          <w:tcPr>
            <w:tcW w:w="1809" w:type="dxa"/>
            <w:vMerge w:val="continue"/>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16</w:t>
            </w:r>
          </w:p>
        </w:tc>
        <w:tc>
          <w:tcPr>
            <w:tcW w:w="5824" w:type="dxa"/>
            <w:gridSpan w:val="2"/>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室外</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17</w:t>
            </w:r>
          </w:p>
        </w:tc>
        <w:tc>
          <w:tcPr>
            <w:tcW w:w="5824" w:type="dxa"/>
            <w:gridSpan w:val="2"/>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宣城路校区合计</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三</w:t>
            </w:r>
          </w:p>
        </w:tc>
        <w:tc>
          <w:tcPr>
            <w:tcW w:w="5824" w:type="dxa"/>
            <w:gridSpan w:val="2"/>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保洁人员岗位总计</w:t>
            </w:r>
          </w:p>
        </w:tc>
        <w:tc>
          <w:tcPr>
            <w:tcW w:w="1809" w:type="dxa"/>
            <w:vAlign w:val="center"/>
          </w:tcPr>
          <w:p>
            <w:pPr>
              <w:widowControl w:val="0"/>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31</w:t>
            </w:r>
          </w:p>
        </w:tc>
      </w:tr>
    </w:tbl>
    <w:p>
      <w:pPr>
        <w:spacing w:line="360" w:lineRule="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vertAlign w:val="baseline"/>
          <w:lang w:val="en-US" w:eastAsia="zh-CN"/>
        </w:rPr>
        <w:t>宿舍管理员</w:t>
      </w:r>
      <w:r>
        <w:rPr>
          <w:rFonts w:hint="eastAsia" w:asciiTheme="minorEastAsia" w:hAnsiTheme="minorEastAsia" w:eastAsiaTheme="minorEastAsia" w:cstheme="minorEastAsia"/>
          <w:sz w:val="24"/>
          <w:szCs w:val="24"/>
          <w:highlight w:val="none"/>
          <w:lang w:val="en-US" w:eastAsia="zh-CN"/>
        </w:rPr>
        <w:t>设置依据</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丹霞路校区（18人）：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1、中专宿舍楼,两个进出通道，三层楼，共5个点位，两班倒，合计10人。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2、大专宿舍AB楼，2个点位，两班倒，合计4人。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3、大专宿舍CD楼，2个点位，两班倒，合计4人。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宣城路校区（12人）：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1、综合楼（男生宿舍），1个点位，两班倒，合计2人。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2、D楼（美术楼宿舍两层男生、两层女生），2个点位，两班倒，合计4人。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3、E楼（小白楼女生宿舍），1个点位，两班倒，合计2人。</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4、小红楼（男生宿舍），1个点位，两班倒，合计2人。</w:t>
      </w:r>
    </w:p>
    <w:p>
      <w:pPr>
        <w:tabs>
          <w:tab w:val="left" w:pos="7598"/>
        </w:tabs>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5、女生大专楼（女生宿舍），1个点位，两班倒，合计2人。</w:t>
      </w:r>
    </w:p>
    <w:p>
      <w:pPr>
        <w:tabs>
          <w:tab w:val="left" w:pos="7598"/>
        </w:tabs>
        <w:spacing w:line="360" w:lineRule="auto"/>
        <w:ind w:firstLine="482" w:firstLineChars="200"/>
        <w:rPr>
          <w:rFonts w:hint="default"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五、报价要求</w:t>
      </w:r>
    </w:p>
    <w:p>
      <w:pPr>
        <w:numPr>
          <w:ilvl w:val="0"/>
          <w:numId w:val="0"/>
        </w:num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1.根据采购内容和要求，</w:t>
      </w:r>
      <w:r>
        <w:rPr>
          <w:rFonts w:hint="eastAsia" w:asciiTheme="minorEastAsia" w:hAnsiTheme="minorEastAsia" w:eastAsiaTheme="minorEastAsia" w:cstheme="minorEastAsia"/>
          <w:b/>
          <w:color w:val="auto"/>
          <w:sz w:val="24"/>
          <w:szCs w:val="24"/>
        </w:rPr>
        <w:t>本项目报</w:t>
      </w:r>
      <w:r>
        <w:rPr>
          <w:rFonts w:hint="eastAsia" w:asciiTheme="minorEastAsia" w:hAnsiTheme="minorEastAsia" w:eastAsiaTheme="minorEastAsia" w:cstheme="minorEastAsia"/>
          <w:b/>
          <w:color w:val="auto"/>
          <w:sz w:val="24"/>
          <w:szCs w:val="24"/>
          <w:lang w:val="en-US" w:eastAsia="zh-CN"/>
        </w:rPr>
        <w:t>一年服务</w:t>
      </w:r>
      <w:r>
        <w:rPr>
          <w:rFonts w:hint="eastAsia" w:asciiTheme="minorEastAsia" w:hAnsiTheme="minorEastAsia" w:eastAsiaTheme="minorEastAsia" w:cstheme="minorEastAsia"/>
          <w:b/>
          <w:color w:val="auto"/>
          <w:sz w:val="24"/>
          <w:szCs w:val="24"/>
        </w:rPr>
        <w:t>总价，</w:t>
      </w:r>
      <w:r>
        <w:rPr>
          <w:rFonts w:hint="eastAsia" w:asciiTheme="minorEastAsia" w:hAnsiTheme="minorEastAsia" w:eastAsiaTheme="minorEastAsia" w:cstheme="minorEastAsia"/>
          <w:bCs/>
          <w:color w:val="auto"/>
          <w:sz w:val="24"/>
          <w:szCs w:val="24"/>
        </w:rPr>
        <w:t>报价为完成本项目的全部费用价格，其组成包括但不限于人员工资、管理费、服装费、办公费、通讯费、培训费、税金、利润、社会保险费等为完成本项目所发生的一切费用。中标人依法缴纳员工养老、失业、医疗、工伤、生育、纳税等保险及劳保、工资、福利、食宿、员工上下班交通等有关问题。</w:t>
      </w:r>
    </w:p>
    <w:p>
      <w:pPr>
        <w:spacing w:beforeLines="25" w:afterLines="25" w:line="360" w:lineRule="auto"/>
        <w:ind w:firstLine="480" w:firstLineChars="200"/>
        <w:rPr>
          <w:rFonts w:hint="eastAsia"/>
          <w:b/>
          <w:bCs w:val="0"/>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.人员工资不得低于现行合肥市最低工资标准，为员工办理社会保险（五险），缴费基数按合肥市现行的最低缴费基数和配套费率计算；</w:t>
      </w:r>
      <w:r>
        <w:rPr>
          <w:rFonts w:hint="eastAsia" w:asciiTheme="minorEastAsia" w:hAnsiTheme="minorEastAsia" w:eastAsiaTheme="minorEastAsia" w:cstheme="minorEastAsia"/>
          <w:b w:val="0"/>
          <w:bCs/>
          <w:color w:val="auto"/>
          <w:sz w:val="24"/>
          <w:szCs w:val="24"/>
        </w:rPr>
        <w:t>所有配备的人员都应计算保险部分，不得以</w:t>
      </w:r>
      <w:r>
        <w:rPr>
          <w:rFonts w:hint="eastAsia" w:asciiTheme="minorEastAsia" w:hAnsiTheme="minorEastAsia" w:eastAsiaTheme="minorEastAsia" w:cstheme="minorEastAsia"/>
          <w:b w:val="0"/>
          <w:bCs/>
          <w:color w:val="auto"/>
          <w:sz w:val="24"/>
          <w:szCs w:val="24"/>
          <w:lang w:val="en-US" w:eastAsia="zh-CN"/>
        </w:rPr>
        <w:t>配备的</w:t>
      </w:r>
      <w:r>
        <w:rPr>
          <w:rFonts w:hint="eastAsia" w:asciiTheme="minorEastAsia" w:hAnsiTheme="minorEastAsia" w:eastAsiaTheme="minorEastAsia" w:cstheme="minorEastAsia"/>
          <w:b w:val="0"/>
          <w:bCs/>
          <w:color w:val="auto"/>
          <w:sz w:val="24"/>
          <w:szCs w:val="24"/>
        </w:rPr>
        <w:t>人员</w:t>
      </w:r>
      <w:r>
        <w:rPr>
          <w:rFonts w:hint="eastAsia" w:asciiTheme="minorEastAsia" w:hAnsiTheme="minorEastAsia" w:eastAsiaTheme="minorEastAsia" w:cstheme="minorEastAsia"/>
          <w:b w:val="0"/>
          <w:bCs/>
          <w:color w:val="auto"/>
          <w:sz w:val="24"/>
          <w:szCs w:val="24"/>
          <w:lang w:val="en-US" w:eastAsia="zh-CN"/>
        </w:rPr>
        <w:t>已退休</w:t>
      </w:r>
      <w:r>
        <w:rPr>
          <w:rFonts w:hint="eastAsia" w:asciiTheme="minorEastAsia" w:hAnsiTheme="minorEastAsia" w:eastAsiaTheme="minorEastAsia" w:cstheme="minorEastAsia"/>
          <w:b w:val="0"/>
          <w:bCs/>
          <w:color w:val="auto"/>
          <w:sz w:val="24"/>
          <w:szCs w:val="24"/>
        </w:rPr>
        <w:t>为由不予核算。</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3.政策性费用测算：</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一般纳税人政策性费用测算</w:t>
      </w:r>
    </w:p>
    <w:tbl>
      <w:tblPr>
        <w:tblStyle w:val="5"/>
        <w:tblW w:w="827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093"/>
        <w:gridCol w:w="792"/>
        <w:gridCol w:w="1189"/>
        <w:gridCol w:w="79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pPr>
              <w:spacing w:line="360" w:lineRule="auto"/>
              <w:rPr>
                <w:rFonts w:hint="eastAsia" w:asciiTheme="minorEastAsia" w:hAnsiTheme="minorEastAsia" w:eastAsiaTheme="minorEastAsia" w:cstheme="minorEastAsia"/>
                <w:sz w:val="24"/>
                <w:szCs w:val="24"/>
                <w:highlight w:val="yellow"/>
                <w:vertAlign w:val="baseline"/>
                <w:lang w:val="en-US" w:eastAsia="zh-CN"/>
              </w:rPr>
            </w:pPr>
          </w:p>
        </w:tc>
        <w:tc>
          <w:tcPr>
            <w:tcW w:w="3093" w:type="dxa"/>
            <w:vAlign w:val="top"/>
          </w:tcPr>
          <w:p>
            <w:pPr>
              <w:keepNext w:val="0"/>
              <w:keepLines w:val="0"/>
              <w:widowControl/>
              <w:suppressLineNumbers w:val="0"/>
              <w:spacing w:line="360" w:lineRule="auto"/>
              <w:jc w:val="center"/>
              <w:textAlignment w:val="top"/>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缴费项目</w:t>
            </w:r>
          </w:p>
        </w:tc>
        <w:tc>
          <w:tcPr>
            <w:tcW w:w="792" w:type="dxa"/>
            <w:vAlign w:val="top"/>
          </w:tcPr>
          <w:p>
            <w:pPr>
              <w:keepNext w:val="0"/>
              <w:keepLines w:val="0"/>
              <w:widowControl/>
              <w:suppressLineNumbers w:val="0"/>
              <w:spacing w:line="360" w:lineRule="auto"/>
              <w:jc w:val="center"/>
              <w:textAlignment w:val="top"/>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人数</w:t>
            </w:r>
          </w:p>
        </w:tc>
        <w:tc>
          <w:tcPr>
            <w:tcW w:w="1189" w:type="dxa"/>
            <w:vAlign w:val="top"/>
          </w:tcPr>
          <w:p>
            <w:pPr>
              <w:keepNext w:val="0"/>
              <w:keepLines w:val="0"/>
              <w:widowControl/>
              <w:suppressLineNumbers w:val="0"/>
              <w:spacing w:line="360" w:lineRule="auto"/>
              <w:jc w:val="center"/>
              <w:textAlignment w:val="top"/>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费用</w:t>
            </w:r>
          </w:p>
        </w:tc>
        <w:tc>
          <w:tcPr>
            <w:tcW w:w="790" w:type="dxa"/>
            <w:vAlign w:val="top"/>
          </w:tcPr>
          <w:p>
            <w:pPr>
              <w:keepNext w:val="0"/>
              <w:keepLines w:val="0"/>
              <w:widowControl/>
              <w:suppressLineNumbers w:val="0"/>
              <w:spacing w:line="360" w:lineRule="auto"/>
              <w:jc w:val="center"/>
              <w:textAlignment w:val="top"/>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月</w:t>
            </w:r>
          </w:p>
        </w:tc>
        <w:tc>
          <w:tcPr>
            <w:tcW w:w="1778" w:type="dxa"/>
            <w:vAlign w:val="top"/>
          </w:tcPr>
          <w:p>
            <w:pPr>
              <w:keepNext w:val="0"/>
              <w:keepLines w:val="0"/>
              <w:widowControl/>
              <w:suppressLineNumbers w:val="0"/>
              <w:spacing w:line="360" w:lineRule="auto"/>
              <w:jc w:val="center"/>
              <w:textAlignment w:val="top"/>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A</w:t>
            </w:r>
          </w:p>
        </w:tc>
        <w:tc>
          <w:tcPr>
            <w:tcW w:w="3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最低人员工资</w:t>
            </w:r>
          </w:p>
        </w:tc>
        <w:tc>
          <w:tcPr>
            <w:tcW w:w="79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83</w:t>
            </w:r>
          </w:p>
        </w:tc>
        <w:tc>
          <w:tcPr>
            <w:tcW w:w="11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2060.00</w:t>
            </w:r>
          </w:p>
        </w:tc>
        <w:tc>
          <w:tcPr>
            <w:tcW w:w="7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2051760.00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B</w:t>
            </w:r>
          </w:p>
        </w:tc>
        <w:tc>
          <w:tcPr>
            <w:tcW w:w="3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社会保险</w:t>
            </w:r>
          </w:p>
        </w:tc>
        <w:tc>
          <w:tcPr>
            <w:tcW w:w="79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83</w:t>
            </w:r>
          </w:p>
        </w:tc>
        <w:tc>
          <w:tcPr>
            <w:tcW w:w="11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936.43</w:t>
            </w:r>
          </w:p>
        </w:tc>
        <w:tc>
          <w:tcPr>
            <w:tcW w:w="7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932684.28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C</w:t>
            </w:r>
          </w:p>
        </w:tc>
        <w:tc>
          <w:tcPr>
            <w:tcW w:w="5864" w:type="dxa"/>
            <w:gridSpan w:val="4"/>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工会教育经费=A*3.5%=A*0.035</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71811.60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jc w:val="center"/>
              <w:rPr>
                <w:rFonts w:hint="eastAsia" w:asciiTheme="minorEastAsia" w:hAnsiTheme="minorEastAsia" w:eastAsiaTheme="minorEastAsia" w:cstheme="minorEastAsia"/>
                <w:sz w:val="24"/>
                <w:szCs w:val="24"/>
                <w:highlight w:val="yellow"/>
                <w:vertAlign w:val="baseline"/>
                <w:lang w:val="en-US" w:eastAsia="zh-CN"/>
              </w:rPr>
            </w:pPr>
          </w:p>
        </w:tc>
        <w:tc>
          <w:tcPr>
            <w:tcW w:w="5864" w:type="dxa"/>
            <w:gridSpan w:val="4"/>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小计（A+B+C）</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3056255.88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D</w:t>
            </w:r>
          </w:p>
        </w:tc>
        <w:tc>
          <w:tcPr>
            <w:tcW w:w="5864" w:type="dxa"/>
            <w:gridSpan w:val="4"/>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一般纳税人税金=（A+B+C）*6.72%=(A+B+C)*0.0672</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205380.40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7" w:type="dxa"/>
            <w:gridSpan w:val="5"/>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总计（A+B+C+D）保留到小数点后两位</w:t>
            </w:r>
          </w:p>
        </w:tc>
        <w:tc>
          <w:tcPr>
            <w:tcW w:w="17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3261636.28</w:t>
            </w:r>
          </w:p>
        </w:tc>
      </w:tr>
    </w:tbl>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小规模纳税人政策性费用测算</w:t>
      </w:r>
    </w:p>
    <w:tbl>
      <w:tblPr>
        <w:tblStyle w:val="5"/>
        <w:tblW w:w="829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093"/>
        <w:gridCol w:w="792"/>
        <w:gridCol w:w="1189"/>
        <w:gridCol w:w="79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jc w:val="center"/>
              <w:rPr>
                <w:rFonts w:hint="eastAsia" w:asciiTheme="minorEastAsia" w:hAnsiTheme="minorEastAsia" w:eastAsiaTheme="minorEastAsia" w:cstheme="minorEastAsia"/>
                <w:sz w:val="24"/>
                <w:szCs w:val="24"/>
                <w:highlight w:val="yellow"/>
                <w:vertAlign w:val="baseline"/>
                <w:lang w:val="en-US" w:eastAsia="zh-CN"/>
              </w:rPr>
            </w:pPr>
          </w:p>
        </w:tc>
        <w:tc>
          <w:tcPr>
            <w:tcW w:w="3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缴费项目</w:t>
            </w:r>
          </w:p>
        </w:tc>
        <w:tc>
          <w:tcPr>
            <w:tcW w:w="7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人数</w:t>
            </w:r>
          </w:p>
        </w:tc>
        <w:tc>
          <w:tcPr>
            <w:tcW w:w="11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费用</w:t>
            </w:r>
          </w:p>
        </w:tc>
        <w:tc>
          <w:tcPr>
            <w:tcW w:w="7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月</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A</w:t>
            </w:r>
          </w:p>
        </w:tc>
        <w:tc>
          <w:tcPr>
            <w:tcW w:w="3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最低人员工资</w:t>
            </w:r>
          </w:p>
        </w:tc>
        <w:tc>
          <w:tcPr>
            <w:tcW w:w="79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83</w:t>
            </w:r>
          </w:p>
        </w:tc>
        <w:tc>
          <w:tcPr>
            <w:tcW w:w="11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2060.00</w:t>
            </w:r>
          </w:p>
        </w:tc>
        <w:tc>
          <w:tcPr>
            <w:tcW w:w="7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2051760.00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B</w:t>
            </w:r>
          </w:p>
        </w:tc>
        <w:tc>
          <w:tcPr>
            <w:tcW w:w="3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社会保险</w:t>
            </w:r>
          </w:p>
        </w:tc>
        <w:tc>
          <w:tcPr>
            <w:tcW w:w="79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83</w:t>
            </w:r>
          </w:p>
        </w:tc>
        <w:tc>
          <w:tcPr>
            <w:tcW w:w="11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936.43</w:t>
            </w:r>
          </w:p>
        </w:tc>
        <w:tc>
          <w:tcPr>
            <w:tcW w:w="7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932684.28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C</w:t>
            </w:r>
          </w:p>
        </w:tc>
        <w:tc>
          <w:tcPr>
            <w:tcW w:w="5864" w:type="dxa"/>
            <w:gridSpan w:val="4"/>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工会教育经费=A*3.5%=A*0.035</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71811.60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jc w:val="center"/>
              <w:rPr>
                <w:rFonts w:hint="eastAsia" w:asciiTheme="minorEastAsia" w:hAnsiTheme="minorEastAsia" w:eastAsiaTheme="minorEastAsia" w:cstheme="minorEastAsia"/>
                <w:sz w:val="24"/>
                <w:szCs w:val="24"/>
                <w:highlight w:val="yellow"/>
                <w:vertAlign w:val="baseline"/>
                <w:lang w:val="en-US" w:eastAsia="zh-CN"/>
              </w:rPr>
            </w:pPr>
          </w:p>
        </w:tc>
        <w:tc>
          <w:tcPr>
            <w:tcW w:w="5864" w:type="dxa"/>
            <w:gridSpan w:val="4"/>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小计（A+B+C）</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3056255.88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D</w:t>
            </w:r>
          </w:p>
        </w:tc>
        <w:tc>
          <w:tcPr>
            <w:tcW w:w="5864" w:type="dxa"/>
            <w:gridSpan w:val="4"/>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一般纳税人税金=（A+B+C）*3.36%=(A+B+C)*0.0336</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102690.20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97" w:type="dxa"/>
            <w:gridSpan w:val="5"/>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宋体" w:hAnsi="宋体" w:eastAsia="宋体" w:cs="宋体"/>
                <w:i w:val="0"/>
                <w:color w:val="000000"/>
                <w:kern w:val="0"/>
                <w:sz w:val="24"/>
                <w:szCs w:val="24"/>
                <w:u w:val="none"/>
                <w:lang w:val="en-US" w:eastAsia="zh-CN" w:bidi="ar"/>
              </w:rPr>
              <w:t>总计（A+B+C+D）保留到小数点后两位</w:t>
            </w:r>
          </w:p>
        </w:tc>
        <w:tc>
          <w:tcPr>
            <w:tcW w:w="17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3158946.08</w:t>
            </w:r>
          </w:p>
        </w:tc>
      </w:tr>
    </w:tbl>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注：（1）人员工资不低于合肥市市区最低工资标准（2060元/人/月）。</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（2）社会保险（五险）缴费基数最低为</w:t>
      </w:r>
      <w:r>
        <w:rPr>
          <w:rFonts w:hint="eastAsia" w:ascii="宋体" w:hAnsi="宋体" w:eastAsia="宋体" w:cs="宋体"/>
          <w:color w:val="auto"/>
          <w:sz w:val="24"/>
          <w:szCs w:val="24"/>
          <w:highlight w:val="none"/>
          <w:lang w:val="en-US" w:eastAsia="zh-CN"/>
        </w:rPr>
        <w:t>4019</w:t>
      </w:r>
      <w:r>
        <w:rPr>
          <w:rFonts w:hint="eastAsia" w:ascii="宋体" w:hAnsi="宋体" w:eastAsia="宋体" w:cs="宋体"/>
          <w:color w:val="auto"/>
          <w:sz w:val="24"/>
          <w:szCs w:val="24"/>
          <w:highlight w:val="none"/>
        </w:rPr>
        <w:t>元，计算缴费金额以每人每月为基数。社会保险（五险）</w:t>
      </w:r>
      <w:r>
        <w:rPr>
          <w:rFonts w:hint="eastAsia" w:ascii="宋体" w:hAnsi="宋体" w:eastAsia="宋体" w:cs="宋体"/>
          <w:color w:val="auto"/>
          <w:sz w:val="24"/>
          <w:szCs w:val="24"/>
          <w:highlight w:val="none"/>
          <w:lang w:val="en-US" w:eastAsia="zh-CN"/>
        </w:rPr>
        <w:t>企业缴纳</w:t>
      </w:r>
      <w:r>
        <w:rPr>
          <w:rFonts w:hint="eastAsia" w:ascii="宋体" w:hAnsi="宋体" w:eastAsia="宋体" w:cs="宋体"/>
          <w:color w:val="auto"/>
          <w:sz w:val="24"/>
          <w:szCs w:val="24"/>
          <w:highlight w:val="none"/>
        </w:rPr>
        <w:t>费用（缴费费率：23.3%）组成为：养老保险16%、工伤保险0.4%、失业保险0.5%、医疗保险6.4%。</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（3）一般纳税人税金费率6.72%，小规模纳税人税金费率3.36%，如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以小规模纳税人税金费率报价，</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中须提供税务部门出具的小规模纳税人证明材料（如：企业税种核定材料等），否则将导致</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无效。</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自行核算以上政策性费用，如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对以上费用有疑问，请在本项目网上询问截止时间前提出。如无疑问，</w:t>
      </w:r>
      <w:r>
        <w:rPr>
          <w:rFonts w:hint="eastAsia" w:ascii="宋体" w:hAnsi="宋体" w:eastAsia="宋体" w:cs="宋体"/>
          <w:b/>
          <w:bCs/>
          <w:color w:val="auto"/>
          <w:sz w:val="24"/>
          <w:szCs w:val="24"/>
          <w:highlight w:val="none"/>
        </w:rPr>
        <w:t>总报价应不低于上述政策性</w:t>
      </w:r>
      <w:r>
        <w:rPr>
          <w:rFonts w:hint="eastAsia" w:ascii="宋体" w:hAnsi="宋体" w:eastAsia="宋体" w:cs="宋体"/>
          <w:b/>
          <w:bCs/>
          <w:color w:val="auto"/>
          <w:sz w:val="24"/>
          <w:szCs w:val="24"/>
          <w:highlight w:val="none"/>
          <w:lang w:val="en-US" w:eastAsia="zh-CN"/>
        </w:rPr>
        <w:t>费用价格</w:t>
      </w:r>
      <w:r>
        <w:rPr>
          <w:rFonts w:hint="eastAsia" w:ascii="宋体" w:hAnsi="宋体" w:eastAsia="宋体" w:cs="宋体"/>
          <w:b/>
          <w:bCs/>
          <w:color w:val="auto"/>
          <w:sz w:val="24"/>
          <w:szCs w:val="24"/>
          <w:highlight w:val="none"/>
        </w:rPr>
        <w:t>，否则将导致</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无效。</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政策性</w:t>
      </w:r>
      <w:r>
        <w:rPr>
          <w:rFonts w:hint="eastAsia" w:ascii="宋体" w:hAnsi="宋体" w:eastAsia="宋体" w:cs="宋体"/>
          <w:b/>
          <w:bCs/>
          <w:color w:val="auto"/>
          <w:sz w:val="24"/>
          <w:szCs w:val="24"/>
          <w:highlight w:val="none"/>
          <w:lang w:val="en-US" w:eastAsia="zh-CN"/>
        </w:rPr>
        <w:t>费用</w:t>
      </w:r>
      <w:r>
        <w:rPr>
          <w:rFonts w:hint="eastAsia" w:ascii="宋体" w:hAnsi="宋体" w:eastAsia="宋体" w:cs="宋体"/>
          <w:b/>
          <w:bCs/>
          <w:color w:val="auto"/>
          <w:sz w:val="24"/>
          <w:szCs w:val="24"/>
          <w:highlight w:val="none"/>
        </w:rPr>
        <w:t>不接受赠送及优惠，其他相关项，作为可竞争费用，可由</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自行考虑报价。</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应考虑合同期内政策性费用调整的风险。报价应考虑合肥市最低工资标准上调等风险，履约期限内不得以最低工资标准上调以及物价指数上涨等理由要求增加相应费用。</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建议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自行踏勘服务现场，如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因未及时踏勘现场而导致的报价缺项漏项或成交后无法兑现服务，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自行承担一切后果。</w:t>
      </w:r>
    </w:p>
    <w:p>
      <w:pPr>
        <w:numPr>
          <w:ilvl w:val="0"/>
          <w:numId w:val="0"/>
        </w:numPr>
        <w:spacing w:line="360" w:lineRule="auto"/>
        <w:ind w:firstLine="480" w:firstLineChars="200"/>
        <w:rPr>
          <w:rFonts w:ascii="宋体" w:hAnsi="宋体" w:eastAsia="宋体"/>
          <w:b/>
          <w:color w:val="auto"/>
          <w:sz w:val="24"/>
          <w:szCs w:val="18"/>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在报价时</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考虑服装费、</w:t>
      </w:r>
      <w:r>
        <w:rPr>
          <w:rFonts w:hint="eastAsia" w:ascii="宋体" w:hAnsi="宋体" w:eastAsia="宋体" w:cs="宋体"/>
          <w:color w:val="auto"/>
          <w:sz w:val="24"/>
          <w:szCs w:val="24"/>
          <w:highlight w:val="none"/>
          <w:lang w:val="en-US" w:eastAsia="zh-CN"/>
        </w:rPr>
        <w:t>值班费、</w:t>
      </w:r>
      <w:r>
        <w:rPr>
          <w:rFonts w:hint="eastAsia" w:ascii="宋体" w:hAnsi="宋体" w:eastAsia="宋体" w:cs="宋体"/>
          <w:color w:val="auto"/>
          <w:sz w:val="24"/>
          <w:szCs w:val="24"/>
          <w:highlight w:val="none"/>
        </w:rPr>
        <w:t>加班费、保洁及材料工具、绿化养护费、公众责任险、法定费税、合理利润等。</w:t>
      </w: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六</w:t>
      </w:r>
      <w:r>
        <w:rPr>
          <w:rFonts w:hint="eastAsia" w:ascii="宋体" w:hAnsi="宋体" w:eastAsia="宋体"/>
          <w:b/>
          <w:color w:val="auto"/>
          <w:sz w:val="24"/>
          <w:szCs w:val="18"/>
          <w:highlight w:val="none"/>
        </w:rPr>
        <w:t>、</w:t>
      </w:r>
      <w:r>
        <w:rPr>
          <w:rFonts w:hint="eastAsia" w:ascii="宋体" w:hAnsi="宋体" w:eastAsia="宋体"/>
          <w:b/>
          <w:color w:val="auto"/>
          <w:sz w:val="24"/>
          <w:szCs w:val="18"/>
          <w:highlight w:val="none"/>
          <w:lang w:val="en-US" w:eastAsia="zh-CN"/>
        </w:rPr>
        <w:t>检查考核及其他要求</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1、中标人在物业管理方面应接受采购人物业管理服务质量考核测评工作。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2、中标人应具备为师生服务的理念，为采购人师生提供热情周到、认真负责的服务。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中标人应自觉遵守采购人有关规章制度，按照采购人的各项管理要求实施物业管理工作，实行科学化、人性化与制度化管理相结合；对学生既严格要求又倍加关怀，注重对学生进行教育引导，创造良好的育人环境；接受采购人的监督、检查和考核，对采购人提出的问题及时进行整改落实。</w:t>
      </w: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采购人组织对投标人物业管理服务质量进行综合考核、测评，实行考核奖惩制度（将依据采购人后期出台的物业制度进行考核）。（1）季度考核，由相关业务部门参与考核，考核结果作为支付物业管理费、奖惩依据。（2）年度考核，采取相关业务部门考核、学生满意度调查等方式，考核结果作为续签合同的主要依据。</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5、根据事实情况，如采购人认为因中标人或其工作人员原因导致采购人利益受到损害，中标人要给予赔偿或补偿，中标人不得以任何理由拒绝。</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6、采购人对物业服务存在的突出问题向中标人提出书面的限期整改通知，如采购人认为中标人整改不力将追究违约责任，并可酌情扣除履约保证金；中标人对同一重大问题被采购人书面要求整改达</w:t>
      </w:r>
      <w:r>
        <w:rPr>
          <w:rFonts w:hint="eastAsia" w:asciiTheme="minorEastAsia" w:hAnsiTheme="minorEastAsia" w:eastAsiaTheme="minorEastAsia" w:cstheme="minorEastAsia"/>
          <w:sz w:val="24"/>
          <w:szCs w:val="24"/>
          <w:highlight w:val="none"/>
          <w:u w:val="single"/>
          <w:lang w:val="en-US" w:eastAsia="zh-CN"/>
        </w:rPr>
        <w:t xml:space="preserve"> 2 </w:t>
      </w:r>
      <w:r>
        <w:rPr>
          <w:rFonts w:hint="eastAsia" w:asciiTheme="minorEastAsia" w:hAnsiTheme="minorEastAsia" w:eastAsiaTheme="minorEastAsia" w:cstheme="minorEastAsia"/>
          <w:sz w:val="24"/>
          <w:szCs w:val="24"/>
          <w:highlight w:val="none"/>
          <w:lang w:val="en-US" w:eastAsia="zh-CN"/>
        </w:rPr>
        <w:t>次，且采购人认为仍未有效整改的，可视为中标人未能正常履约，采购人可单方面解除物业服务合同且不承担任何违约责任，中标人不得以任何理由拒绝。</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7、设置“物业服务中心”，公示服务联系电话，24小时有管理人员接待处理物业管理服务合同范围内的公共性事务，受理师生员工的咨询和投诉。服务有效投诉少于1%，处理率达100%。</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8、中标人在合同期间，不得拖欠或克扣员工工资，若发生，一经核实，采购人将停止支付中标人下个季度物业管理费，并按缺额少发工资部分的</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lang w:val="en-US" w:eastAsia="zh-CN"/>
        </w:rPr>
        <w:t>倍扣除服务费用。</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中标人须加强对所用人员的安全教育，落实安全防范措施。中标人所用人员与采购人没有聘用关系，在受委托管理服务期间应承担所有安全管理责任，所发生的工伤、劳资等纠纷与采购人无关，由中标人负责。</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中标人需制定相关预案，在服务区域内意外事故或者突发事件发生时，面对突发的紧急状况，应以专业知识、技能和训练有素的快速处置能力，尽快处理问题，采取应对措施，将损害和不良影响降低到最低限度。因中标人的失误或渎职造成采购人重大事故和严重损失，采购人可依法追究中标人的经济和法律责任。</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投标人在制作投标文件前可自行进行实地考察（如建筑物内原有设备设施数量，规格、型号、种类及使用状况、保洁面积等）；投标人在勘察过程中，如果发生人身伤亡、财物或其它损失，采购人不承担任何责任。</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12、在签订合同后，应在3日内组织首批工作人员进驻采购人单位熟悉有关业务，制定相关制度计划给采购人，做好前期准备工作，并进行入驻管理。</w:t>
      </w:r>
    </w:p>
    <w:p>
      <w:pPr>
        <w:numPr>
          <w:ilvl w:val="0"/>
          <w:numId w:val="0"/>
        </w:num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13、采购人</w:t>
      </w:r>
      <w:bookmarkStart w:id="2" w:name="_GoBack"/>
      <w:bookmarkEnd w:id="2"/>
      <w:r>
        <w:rPr>
          <w:rFonts w:hint="eastAsia" w:asciiTheme="minorEastAsia" w:hAnsiTheme="minorEastAsia" w:eastAsiaTheme="minorEastAsia" w:cstheme="minorEastAsia"/>
          <w:sz w:val="24"/>
          <w:szCs w:val="24"/>
          <w:highlight w:val="none"/>
          <w:lang w:val="en-US" w:eastAsia="zh-CN"/>
        </w:rPr>
        <w:t>现有的服务人员在符合中标人用人需求的前提下，按双方自愿的原则，给予优先聘用。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CA6CC"/>
    <w:multiLevelType w:val="singleLevel"/>
    <w:tmpl w:val="ED8CA6CC"/>
    <w:lvl w:ilvl="0" w:tentative="0">
      <w:start w:val="2"/>
      <w:numFmt w:val="decimal"/>
      <w:suff w:val="nothing"/>
      <w:lvlText w:val="%1、"/>
      <w:lvlJc w:val="left"/>
    </w:lvl>
  </w:abstractNum>
  <w:abstractNum w:abstractNumId="1">
    <w:nsid w:val="FAEEE3B9"/>
    <w:multiLevelType w:val="singleLevel"/>
    <w:tmpl w:val="FAEEE3B9"/>
    <w:lvl w:ilvl="0" w:tentative="0">
      <w:start w:val="1"/>
      <w:numFmt w:val="decimal"/>
      <w:suff w:val="nothing"/>
      <w:lvlText w:val="%1、"/>
      <w:lvlJc w:val="left"/>
    </w:lvl>
  </w:abstractNum>
  <w:abstractNum w:abstractNumId="2">
    <w:nsid w:val="65BF88A2"/>
    <w:multiLevelType w:val="singleLevel"/>
    <w:tmpl w:val="65BF88A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OGQxMjExN2UxNzc1NzZkZGQyNmZkMmU5YmNlZmUifQ=="/>
  </w:docVars>
  <w:rsids>
    <w:rsidRoot w:val="00000000"/>
    <w:rsid w:val="50E6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2024-06-26T07:00:03Z</dcterms:created>
  <dc:creator>admin</dc:creator>
  <cp:lastModifiedBy>张挺</cp:lastModifiedBy>
  <dcterms:modified xsi:type="dcterms:W3CDTF">2024-06-26T07:00:12Z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AD7C1D1A913642ACA2B0E8626EA022E5_12</vt:lpwstr>
  </property>
</Properties>
</file>