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7C8" w:rsidRPr="00F864C8" w:rsidRDefault="00B467C8" w:rsidP="00B467C8">
      <w:pPr>
        <w:rPr>
          <w:rFonts w:ascii="黑体" w:eastAsia="黑体" w:hAnsi="黑体"/>
          <w:b/>
          <w:bCs/>
          <w:sz w:val="28"/>
          <w:szCs w:val="32"/>
        </w:rPr>
      </w:pPr>
      <w:r w:rsidRPr="00F864C8">
        <w:rPr>
          <w:rFonts w:ascii="黑体" w:eastAsia="黑体" w:hAnsi="黑体" w:hint="eastAsia"/>
          <w:b/>
          <w:bCs/>
          <w:sz w:val="28"/>
          <w:szCs w:val="32"/>
        </w:rPr>
        <w:t>1、学生登录</w:t>
      </w:r>
    </w:p>
    <w:p w:rsidR="00D0463A" w:rsidRPr="00F864C8" w:rsidRDefault="00B467C8" w:rsidP="00B467C8">
      <w:pPr>
        <w:rPr>
          <w:b/>
          <w:bCs/>
          <w:sz w:val="24"/>
          <w:szCs w:val="28"/>
        </w:rPr>
      </w:pPr>
      <w:r w:rsidRPr="00F864C8">
        <w:rPr>
          <w:rFonts w:hint="eastAsia"/>
          <w:sz w:val="24"/>
          <w:szCs w:val="28"/>
        </w:rPr>
        <w:t>关注学院公众号“安徽艺术职业学院（</w:t>
      </w:r>
      <w:r w:rsidRPr="00F864C8">
        <w:rPr>
          <w:rFonts w:hint="eastAsia"/>
          <w:sz w:val="24"/>
          <w:szCs w:val="28"/>
        </w:rPr>
        <w:t>artahcn</w:t>
      </w:r>
      <w:r w:rsidRPr="00F864C8">
        <w:rPr>
          <w:rFonts w:hint="eastAsia"/>
          <w:sz w:val="24"/>
          <w:szCs w:val="28"/>
        </w:rPr>
        <w:t>）”，点击下方学生缴费，正确输入</w:t>
      </w:r>
      <w:r w:rsidRPr="00F864C8">
        <w:rPr>
          <w:rFonts w:hint="eastAsia"/>
          <w:b/>
          <w:bCs/>
          <w:color w:val="FF0000"/>
          <w:sz w:val="24"/>
          <w:szCs w:val="28"/>
        </w:rPr>
        <w:t>身份证号</w:t>
      </w:r>
      <w:r w:rsidRPr="00F864C8">
        <w:rPr>
          <w:rFonts w:hint="eastAsia"/>
          <w:sz w:val="24"/>
          <w:szCs w:val="28"/>
        </w:rPr>
        <w:t>，点击下一步。</w:t>
      </w:r>
      <w:r w:rsidRPr="00F864C8">
        <w:rPr>
          <w:rFonts w:hint="eastAsia"/>
          <w:b/>
          <w:bCs/>
          <w:sz w:val="24"/>
          <w:szCs w:val="28"/>
        </w:rPr>
        <w:t>在线缴费可通过任意银联卡进行支付，不限制开户银行，不限制卡主姓名，银联储蓄卡、信用卡均可使用。</w:t>
      </w:r>
    </w:p>
    <w:p w:rsidR="00B467C8" w:rsidRPr="00F864C8" w:rsidRDefault="00B467C8" w:rsidP="00B467C8">
      <w:pPr>
        <w:rPr>
          <w:sz w:val="24"/>
          <w:szCs w:val="28"/>
        </w:rPr>
      </w:pPr>
      <w:r w:rsidRPr="00F864C8">
        <w:rPr>
          <w:rFonts w:hint="eastAsia"/>
          <w:noProof/>
          <w:sz w:val="24"/>
          <w:szCs w:val="28"/>
        </w:rPr>
        <w:drawing>
          <wp:anchor distT="0" distB="0" distL="114300" distR="114300" simplePos="0" relativeHeight="251650560" behindDoc="0" locked="0" layoutInCell="1" allowOverlap="1">
            <wp:simplePos x="0" y="0"/>
            <wp:positionH relativeFrom="column">
              <wp:posOffset>620806</wp:posOffset>
            </wp:positionH>
            <wp:positionV relativeFrom="paragraph">
              <wp:posOffset>27781</wp:posOffset>
            </wp:positionV>
            <wp:extent cx="1816100" cy="322357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9082915380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816100" cy="3223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rFonts w:ascii="黑体" w:eastAsia="黑体" w:hAnsi="黑体"/>
          <w:b/>
          <w:bCs/>
          <w:sz w:val="28"/>
          <w:szCs w:val="32"/>
        </w:rPr>
      </w:pPr>
      <w:r w:rsidRPr="00F864C8">
        <w:rPr>
          <w:rFonts w:ascii="黑体" w:eastAsia="黑体" w:hAnsi="黑体" w:hint="eastAsia"/>
          <w:b/>
          <w:bCs/>
          <w:sz w:val="28"/>
          <w:szCs w:val="32"/>
        </w:rPr>
        <w:t>2、选择缴费项目</w:t>
      </w:r>
    </w:p>
    <w:p w:rsidR="00F864C8" w:rsidRPr="00F864C8" w:rsidRDefault="00B467C8" w:rsidP="00B467C8">
      <w:pPr>
        <w:rPr>
          <w:b/>
          <w:bCs/>
          <w:sz w:val="24"/>
          <w:szCs w:val="28"/>
        </w:rPr>
      </w:pPr>
      <w:r w:rsidRPr="00F864C8">
        <w:rPr>
          <w:rFonts w:hint="eastAsia"/>
          <w:sz w:val="24"/>
          <w:szCs w:val="28"/>
        </w:rPr>
        <w:t>学生登录系统后，进入到选择缴费项目页面，查看自己的缴费项目和缴费状态。选择缴费项目，点击【下一步】。</w:t>
      </w:r>
      <w:r w:rsidRPr="00F864C8">
        <w:rPr>
          <w:rFonts w:hint="eastAsia"/>
          <w:b/>
          <w:bCs/>
          <w:sz w:val="24"/>
          <w:szCs w:val="28"/>
        </w:rPr>
        <w:t>其中不住校学生可以免交住宿费，但应在报到日至学生处办理外住手续，并将相关表格交至财务处。</w:t>
      </w:r>
    </w:p>
    <w:p w:rsidR="00B467C8" w:rsidRPr="00F864C8" w:rsidRDefault="00B467C8" w:rsidP="00B467C8">
      <w:pPr>
        <w:rPr>
          <w:b/>
          <w:bCs/>
          <w:color w:val="FF0000"/>
          <w:sz w:val="24"/>
          <w:szCs w:val="28"/>
        </w:rPr>
      </w:pPr>
      <w:r w:rsidRPr="00F864C8">
        <w:rPr>
          <w:rFonts w:hint="eastAsia"/>
          <w:b/>
          <w:bCs/>
          <w:color w:val="FF0000"/>
          <w:sz w:val="24"/>
          <w:szCs w:val="28"/>
        </w:rPr>
        <w:t>注：必缴费用不可取消。该系统只支持学生一次性缴清费用，缴费时请确认可选项目是否缴纳。非一次性缴清费用的或者已办理助学贷款的学生请至收费窗口进行缴费。</w:t>
      </w:r>
    </w:p>
    <w:p w:rsidR="00B467C8" w:rsidRPr="00F864C8" w:rsidRDefault="00B467C8" w:rsidP="00B467C8">
      <w:pPr>
        <w:rPr>
          <w:sz w:val="24"/>
          <w:szCs w:val="28"/>
        </w:rPr>
      </w:pPr>
      <w:r w:rsidRPr="00F864C8">
        <w:rPr>
          <w:noProof/>
          <w:sz w:val="24"/>
          <w:szCs w:val="28"/>
        </w:rPr>
        <w:drawing>
          <wp:anchor distT="0" distB="0" distL="114300" distR="114300" simplePos="0" relativeHeight="251658752" behindDoc="0" locked="0" layoutInCell="1" allowOverlap="1" wp14:anchorId="271DC6F8">
            <wp:simplePos x="0" y="0"/>
            <wp:positionH relativeFrom="column">
              <wp:posOffset>806450</wp:posOffset>
            </wp:positionH>
            <wp:positionV relativeFrom="paragraph">
              <wp:posOffset>11430</wp:posOffset>
            </wp:positionV>
            <wp:extent cx="1828800" cy="32461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28800" cy="3246120"/>
                    </a:xfrm>
                    <a:prstGeom prst="rect">
                      <a:avLst/>
                    </a:prstGeom>
                    <a:noFill/>
                  </pic:spPr>
                </pic:pic>
              </a:graphicData>
            </a:graphic>
            <wp14:sizeRelH relativeFrom="page">
              <wp14:pctWidth>0</wp14:pctWidth>
            </wp14:sizeRelH>
            <wp14:sizeRelV relativeFrom="page">
              <wp14:pctHeight>0</wp14:pctHeight>
            </wp14:sizeRelV>
          </wp:anchor>
        </w:drawing>
      </w: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r w:rsidRPr="00F864C8">
        <w:rPr>
          <w:rFonts w:hint="eastAsia"/>
          <w:sz w:val="24"/>
          <w:szCs w:val="28"/>
        </w:rPr>
        <w:t>本线上缴费使用的银联卡，若未开通银联在线支付功能，则需要跳转到银联的网页进行相关业务开通。</w:t>
      </w:r>
    </w:p>
    <w:p w:rsidR="00B467C8" w:rsidRPr="00F864C8" w:rsidRDefault="00B467C8" w:rsidP="00B467C8">
      <w:pPr>
        <w:rPr>
          <w:sz w:val="24"/>
          <w:szCs w:val="28"/>
        </w:rPr>
      </w:pPr>
      <w:r w:rsidRPr="00F864C8">
        <w:rPr>
          <w:noProof/>
          <w:sz w:val="24"/>
          <w:szCs w:val="28"/>
        </w:rPr>
        <w:drawing>
          <wp:anchor distT="0" distB="0" distL="114300" distR="114300" simplePos="0" relativeHeight="251661824" behindDoc="0" locked="0" layoutInCell="1" allowOverlap="1" wp14:anchorId="14BD6550">
            <wp:simplePos x="0" y="0"/>
            <wp:positionH relativeFrom="column">
              <wp:posOffset>1135380</wp:posOffset>
            </wp:positionH>
            <wp:positionV relativeFrom="paragraph">
              <wp:posOffset>79375</wp:posOffset>
            </wp:positionV>
            <wp:extent cx="1828800" cy="32461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28800" cy="3246120"/>
                    </a:xfrm>
                    <a:prstGeom prst="rect">
                      <a:avLst/>
                    </a:prstGeom>
                    <a:noFill/>
                  </pic:spPr>
                </pic:pic>
              </a:graphicData>
            </a:graphic>
            <wp14:sizeRelH relativeFrom="page">
              <wp14:pctWidth>0</wp14:pctWidth>
            </wp14:sizeRelH>
            <wp14:sizeRelV relativeFrom="page">
              <wp14:pctHeight>0</wp14:pctHeight>
            </wp14:sizeRelV>
          </wp:anchor>
        </w:drawing>
      </w: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r w:rsidRPr="00F864C8">
        <w:rPr>
          <w:noProof/>
          <w:sz w:val="24"/>
          <w:szCs w:val="28"/>
        </w:rPr>
        <w:drawing>
          <wp:anchor distT="0" distB="0" distL="114300" distR="114300" simplePos="0" relativeHeight="251664896" behindDoc="0" locked="0" layoutInCell="1" allowOverlap="1" wp14:anchorId="515C64EB">
            <wp:simplePos x="0" y="0"/>
            <wp:positionH relativeFrom="column">
              <wp:posOffset>1198880</wp:posOffset>
            </wp:positionH>
            <wp:positionV relativeFrom="paragraph">
              <wp:posOffset>56158</wp:posOffset>
            </wp:positionV>
            <wp:extent cx="1800225" cy="3195399"/>
            <wp:effectExtent l="0" t="0" r="0"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0225" cy="3195399"/>
                    </a:xfrm>
                    <a:prstGeom prst="rect">
                      <a:avLst/>
                    </a:prstGeom>
                    <a:noFill/>
                  </pic:spPr>
                </pic:pic>
              </a:graphicData>
            </a:graphic>
            <wp14:sizeRelH relativeFrom="page">
              <wp14:pctWidth>0</wp14:pctWidth>
            </wp14:sizeRelH>
            <wp14:sizeRelV relativeFrom="page">
              <wp14:pctHeight>0</wp14:pctHeight>
            </wp14:sizeRelV>
          </wp:anchor>
        </w:drawing>
      </w: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F864C8" w:rsidRDefault="00F864C8" w:rsidP="00B467C8">
      <w:pPr>
        <w:rPr>
          <w:sz w:val="24"/>
          <w:szCs w:val="28"/>
        </w:rPr>
      </w:pPr>
    </w:p>
    <w:p w:rsidR="00B467C8" w:rsidRDefault="00B467C8" w:rsidP="00B467C8">
      <w:pPr>
        <w:rPr>
          <w:sz w:val="24"/>
          <w:szCs w:val="28"/>
        </w:rPr>
      </w:pPr>
      <w:r w:rsidRPr="00F864C8">
        <w:rPr>
          <w:rFonts w:hint="eastAsia"/>
          <w:sz w:val="24"/>
          <w:szCs w:val="28"/>
        </w:rPr>
        <w:t>开通网上支付时输入的手机号，必须为预留在银行的手机号，否则会提示验证失败。</w:t>
      </w:r>
    </w:p>
    <w:p w:rsidR="00F864C8" w:rsidRPr="00F864C8" w:rsidRDefault="00F864C8" w:rsidP="00B467C8">
      <w:pPr>
        <w:rPr>
          <w:sz w:val="24"/>
          <w:szCs w:val="28"/>
        </w:rPr>
      </w:pPr>
    </w:p>
    <w:p w:rsidR="00F864C8" w:rsidRDefault="00F864C8" w:rsidP="00B467C8">
      <w:pPr>
        <w:rPr>
          <w:sz w:val="24"/>
          <w:szCs w:val="28"/>
        </w:rPr>
      </w:pPr>
    </w:p>
    <w:p w:rsidR="00B467C8" w:rsidRPr="00F864C8" w:rsidRDefault="00B467C8" w:rsidP="00B467C8">
      <w:pPr>
        <w:rPr>
          <w:sz w:val="24"/>
          <w:szCs w:val="28"/>
        </w:rPr>
      </w:pPr>
      <w:r w:rsidRPr="00F864C8">
        <w:rPr>
          <w:rFonts w:hint="eastAsia"/>
          <w:sz w:val="24"/>
          <w:szCs w:val="28"/>
        </w:rPr>
        <w:t>再依据相关提示要求进行操作缴费，若出现“操作失败”等信息，请</w:t>
      </w:r>
      <w:r w:rsidR="00DE3CB9">
        <w:rPr>
          <w:rFonts w:hint="eastAsia"/>
          <w:sz w:val="24"/>
          <w:szCs w:val="28"/>
        </w:rPr>
        <w:t>退出</w:t>
      </w:r>
      <w:bookmarkStart w:id="0" w:name="_GoBack"/>
      <w:bookmarkEnd w:id="0"/>
      <w:r w:rsidRPr="00F864C8">
        <w:rPr>
          <w:rFonts w:hint="eastAsia"/>
          <w:sz w:val="24"/>
          <w:szCs w:val="28"/>
        </w:rPr>
        <w:t>稍后再试。</w:t>
      </w:r>
    </w:p>
    <w:p w:rsidR="00B467C8" w:rsidRPr="00F864C8" w:rsidRDefault="00B467C8" w:rsidP="00B467C8">
      <w:pPr>
        <w:rPr>
          <w:sz w:val="24"/>
          <w:szCs w:val="28"/>
        </w:rPr>
      </w:pPr>
      <w:r w:rsidRPr="00F864C8">
        <w:rPr>
          <w:noProof/>
          <w:sz w:val="24"/>
          <w:szCs w:val="28"/>
        </w:rPr>
        <w:drawing>
          <wp:anchor distT="0" distB="0" distL="114300" distR="114300" simplePos="0" relativeHeight="251668992" behindDoc="0" locked="0" layoutInCell="1" allowOverlap="1" wp14:anchorId="5BB2DCC1">
            <wp:simplePos x="0" y="0"/>
            <wp:positionH relativeFrom="column">
              <wp:posOffset>1343660</wp:posOffset>
            </wp:positionH>
            <wp:positionV relativeFrom="paragraph">
              <wp:posOffset>26671</wp:posOffset>
            </wp:positionV>
            <wp:extent cx="1840865" cy="3092450"/>
            <wp:effectExtent l="0" t="0" r="698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990"/>
                    <a:stretch/>
                  </pic:blipFill>
                  <pic:spPr bwMode="auto">
                    <a:xfrm>
                      <a:off x="0" y="0"/>
                      <a:ext cx="1846460" cy="31018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B467C8" w:rsidP="00B467C8">
      <w:pPr>
        <w:rPr>
          <w:sz w:val="24"/>
          <w:szCs w:val="28"/>
        </w:rPr>
      </w:pPr>
    </w:p>
    <w:p w:rsidR="00B467C8" w:rsidRPr="00F864C8" w:rsidRDefault="00F864C8" w:rsidP="00B467C8">
      <w:pPr>
        <w:rPr>
          <w:rFonts w:ascii="黑体" w:eastAsia="黑体" w:hAnsi="黑体"/>
          <w:b/>
          <w:bCs/>
          <w:sz w:val="28"/>
          <w:szCs w:val="32"/>
        </w:rPr>
      </w:pPr>
      <w:r w:rsidRPr="00F864C8">
        <w:rPr>
          <w:rFonts w:ascii="黑体" w:eastAsia="黑体" w:hAnsi="黑体" w:hint="eastAsia"/>
          <w:b/>
          <w:bCs/>
          <w:sz w:val="28"/>
          <w:szCs w:val="32"/>
        </w:rPr>
        <w:t>3、支付完毕缴费成功</w:t>
      </w:r>
    </w:p>
    <w:p w:rsidR="00B467C8" w:rsidRPr="00F864C8" w:rsidRDefault="00B467C8" w:rsidP="00B467C8">
      <w:pPr>
        <w:rPr>
          <w:b/>
          <w:bCs/>
          <w:color w:val="FF0000"/>
          <w:sz w:val="24"/>
          <w:szCs w:val="28"/>
        </w:rPr>
      </w:pPr>
      <w:r w:rsidRPr="00F864C8">
        <w:rPr>
          <w:rFonts w:hint="eastAsia"/>
          <w:b/>
          <w:bCs/>
          <w:color w:val="FF0000"/>
          <w:sz w:val="24"/>
          <w:szCs w:val="28"/>
        </w:rPr>
        <w:t>网上缴费学生的相关收费单据，将统一发放至所在二级学院，请网上缴费学生至辅导员处领取。</w:t>
      </w:r>
    </w:p>
    <w:sectPr w:rsidR="00B467C8" w:rsidRPr="00F864C8" w:rsidSect="00F864C8">
      <w:pgSz w:w="23811" w:h="16838" w:orient="landscape" w:code="8"/>
      <w:pgMar w:top="1418" w:right="1797" w:bottom="1440" w:left="1797" w:header="851" w:footer="992" w:gutter="0"/>
      <w:cols w:num="3" w:space="31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C8"/>
    <w:rsid w:val="00A41834"/>
    <w:rsid w:val="00B34BD7"/>
    <w:rsid w:val="00B467C8"/>
    <w:rsid w:val="00C66964"/>
    <w:rsid w:val="00D0463A"/>
    <w:rsid w:val="00DE3CB9"/>
    <w:rsid w:val="00F8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DF0C"/>
  <w15:chartTrackingRefBased/>
  <w15:docId w15:val="{E91217F2-5C54-4847-B0B9-E055BA9E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Fomy .</dc:creator>
  <cp:keywords/>
  <dc:description/>
  <cp:lastModifiedBy>Fomy .</cp:lastModifiedBy>
  <cp:revision>2</cp:revision>
  <dcterms:created xsi:type="dcterms:W3CDTF">2019-08-29T09:53:00Z</dcterms:created>
  <dcterms:modified xsi:type="dcterms:W3CDTF">2019-09-09T06:22:00Z</dcterms:modified>
</cp:coreProperties>
</file>